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8D" w:rsidRPr="00CC0993" w:rsidRDefault="003F1D95" w:rsidP="00B3345C">
      <w:pPr>
        <w:ind w:left="-540" w:firstLine="540"/>
        <w:jc w:val="center"/>
        <w:outlineLvl w:val="0"/>
        <w:rPr>
          <w:rFonts w:ascii="Times New Roman" w:eastAsia="Times New Roman" w:hAnsi="Times New Roman" w:cs="Times New Roman"/>
          <w:b/>
          <w:sz w:val="28"/>
          <w:szCs w:val="28"/>
          <w:lang w:eastAsia="ar-SA"/>
        </w:rPr>
      </w:pPr>
      <w:r w:rsidRPr="00CC0993">
        <w:rPr>
          <w:rFonts w:ascii="Times New Roman" w:eastAsia="Times New Roman" w:hAnsi="Times New Roman" w:cs="Times New Roman"/>
          <w:b/>
          <w:sz w:val="28"/>
          <w:szCs w:val="28"/>
          <w:lang w:eastAsia="ar-SA"/>
        </w:rPr>
        <w:t xml:space="preserve">  </w:t>
      </w:r>
      <w:r w:rsidR="007F03BA" w:rsidRPr="00CC0993">
        <w:rPr>
          <w:rFonts w:ascii="Times New Roman" w:eastAsia="Times New Roman" w:hAnsi="Times New Roman" w:cs="Times New Roman"/>
          <w:b/>
          <w:sz w:val="28"/>
          <w:szCs w:val="28"/>
          <w:lang w:eastAsia="ar-SA"/>
        </w:rPr>
        <w:t xml:space="preserve"> </w:t>
      </w:r>
      <w:r w:rsidR="00440C71" w:rsidRPr="00CC0993">
        <w:rPr>
          <w:rFonts w:ascii="Times New Roman" w:eastAsia="Times New Roman" w:hAnsi="Times New Roman" w:cs="Times New Roman"/>
          <w:b/>
          <w:sz w:val="28"/>
          <w:szCs w:val="28"/>
          <w:lang w:eastAsia="ar-SA"/>
        </w:rPr>
        <w:t>Социально-экономическое положение Кетовского район</w:t>
      </w:r>
      <w:r w:rsidR="0096181A" w:rsidRPr="00CC0993">
        <w:rPr>
          <w:rFonts w:ascii="Times New Roman" w:eastAsia="Times New Roman" w:hAnsi="Times New Roman" w:cs="Times New Roman"/>
          <w:b/>
          <w:sz w:val="28"/>
          <w:szCs w:val="28"/>
          <w:lang w:eastAsia="ar-SA"/>
        </w:rPr>
        <w:t>а</w:t>
      </w:r>
    </w:p>
    <w:p w:rsidR="00324395" w:rsidRPr="00CC0993" w:rsidRDefault="00337E80" w:rsidP="00B3345C">
      <w:pPr>
        <w:ind w:left="-540" w:firstLine="540"/>
        <w:jc w:val="center"/>
        <w:outlineLvl w:val="0"/>
        <w:rPr>
          <w:rFonts w:ascii="Times New Roman" w:eastAsia="Times New Roman" w:hAnsi="Times New Roman" w:cs="Times New Roman"/>
          <w:b/>
          <w:sz w:val="28"/>
          <w:szCs w:val="28"/>
          <w:lang w:eastAsia="ar-SA"/>
        </w:rPr>
      </w:pPr>
      <w:r w:rsidRPr="00CC0993">
        <w:rPr>
          <w:rFonts w:ascii="Times New Roman" w:eastAsia="Times New Roman" w:hAnsi="Times New Roman" w:cs="Times New Roman"/>
          <w:b/>
          <w:sz w:val="28"/>
          <w:szCs w:val="28"/>
          <w:lang w:eastAsia="ar-SA"/>
        </w:rPr>
        <w:t xml:space="preserve"> за </w:t>
      </w:r>
      <w:r w:rsidR="00D1707E">
        <w:rPr>
          <w:rFonts w:ascii="Times New Roman" w:eastAsia="Times New Roman" w:hAnsi="Times New Roman" w:cs="Times New Roman"/>
          <w:b/>
          <w:sz w:val="28"/>
          <w:szCs w:val="28"/>
          <w:lang w:eastAsia="ar-SA"/>
        </w:rPr>
        <w:t xml:space="preserve">январь – </w:t>
      </w:r>
      <w:r w:rsidR="0046585A">
        <w:rPr>
          <w:rFonts w:ascii="Times New Roman" w:eastAsia="Times New Roman" w:hAnsi="Times New Roman" w:cs="Times New Roman"/>
          <w:b/>
          <w:sz w:val="28"/>
          <w:szCs w:val="28"/>
          <w:lang w:eastAsia="ar-SA"/>
        </w:rPr>
        <w:t xml:space="preserve">март </w:t>
      </w:r>
      <w:r w:rsidR="00D1707E">
        <w:rPr>
          <w:rFonts w:ascii="Times New Roman" w:eastAsia="Times New Roman" w:hAnsi="Times New Roman" w:cs="Times New Roman"/>
          <w:b/>
          <w:sz w:val="28"/>
          <w:szCs w:val="28"/>
          <w:lang w:eastAsia="ar-SA"/>
        </w:rPr>
        <w:t>2016 года</w:t>
      </w:r>
    </w:p>
    <w:p w:rsidR="00D46DFA" w:rsidRPr="00CC0993" w:rsidRDefault="00D46DFA" w:rsidP="002518EC">
      <w:pPr>
        <w:pStyle w:val="1"/>
        <w:widowControl w:val="0"/>
        <w:tabs>
          <w:tab w:val="clear" w:pos="4677"/>
          <w:tab w:val="clear" w:pos="9355"/>
        </w:tabs>
        <w:rPr>
          <w:b/>
          <w:i/>
          <w:sz w:val="22"/>
          <w:szCs w:val="22"/>
        </w:rPr>
      </w:pPr>
    </w:p>
    <w:p w:rsidR="00537901" w:rsidRPr="009A597C" w:rsidRDefault="0005145C" w:rsidP="00537901">
      <w:pPr>
        <w:pStyle w:val="1"/>
        <w:widowControl w:val="0"/>
        <w:tabs>
          <w:tab w:val="clear" w:pos="4677"/>
          <w:tab w:val="clear" w:pos="9355"/>
        </w:tabs>
        <w:ind w:firstLine="709"/>
        <w:rPr>
          <w:b/>
          <w:sz w:val="24"/>
          <w:szCs w:val="24"/>
        </w:rPr>
      </w:pPr>
      <w:r w:rsidRPr="00CC0993">
        <w:rPr>
          <w:b/>
          <w:sz w:val="24"/>
          <w:szCs w:val="24"/>
        </w:rPr>
        <w:t xml:space="preserve">Промышленное производство. </w:t>
      </w:r>
      <w:r w:rsidR="00537901">
        <w:rPr>
          <w:color w:val="000000"/>
          <w:sz w:val="24"/>
          <w:szCs w:val="24"/>
          <w:shd w:val="clear" w:color="auto" w:fill="FFFFFF"/>
        </w:rPr>
        <w:t xml:space="preserve">За январь - </w:t>
      </w:r>
      <w:r w:rsidR="0046585A">
        <w:rPr>
          <w:color w:val="000000"/>
          <w:sz w:val="24"/>
          <w:szCs w:val="24"/>
          <w:shd w:val="clear" w:color="auto" w:fill="FFFFFF"/>
        </w:rPr>
        <w:t>март</w:t>
      </w:r>
      <w:r w:rsidR="00537901">
        <w:rPr>
          <w:color w:val="000000"/>
          <w:sz w:val="24"/>
          <w:szCs w:val="24"/>
          <w:shd w:val="clear" w:color="auto" w:fill="FFFFFF"/>
        </w:rPr>
        <w:t xml:space="preserve"> 2016 года</w:t>
      </w:r>
      <w:r w:rsidR="00537901" w:rsidRPr="00554EB6">
        <w:rPr>
          <w:color w:val="000000"/>
          <w:sz w:val="24"/>
          <w:szCs w:val="24"/>
          <w:shd w:val="clear" w:color="auto" w:fill="FFFFFF"/>
        </w:rPr>
        <w:t xml:space="preserve"> отгружено продукции на </w:t>
      </w:r>
      <w:r w:rsidR="0053578D" w:rsidRPr="0053578D">
        <w:rPr>
          <w:sz w:val="24"/>
          <w:szCs w:val="24"/>
        </w:rPr>
        <w:t>507714</w:t>
      </w:r>
      <w:r w:rsidR="00537901">
        <w:rPr>
          <w:color w:val="000000"/>
          <w:sz w:val="24"/>
          <w:szCs w:val="24"/>
          <w:shd w:val="clear" w:color="auto" w:fill="FFFFFF"/>
        </w:rPr>
        <w:t xml:space="preserve"> тыс.</w:t>
      </w:r>
      <w:r w:rsidR="00537901" w:rsidRPr="00554EB6">
        <w:rPr>
          <w:color w:val="000000"/>
          <w:sz w:val="24"/>
          <w:szCs w:val="24"/>
          <w:shd w:val="clear" w:color="auto" w:fill="FFFFFF"/>
        </w:rPr>
        <w:t xml:space="preserve"> руб., в действующих ценах прирост к соответствующему периоду прошлого года на </w:t>
      </w:r>
      <w:r w:rsidR="0046585A">
        <w:rPr>
          <w:sz w:val="24"/>
          <w:szCs w:val="24"/>
        </w:rPr>
        <w:t>17,1</w:t>
      </w:r>
      <w:r w:rsidR="00537901" w:rsidRPr="00554EB6">
        <w:rPr>
          <w:color w:val="000000"/>
          <w:sz w:val="24"/>
          <w:szCs w:val="24"/>
          <w:shd w:val="clear" w:color="auto" w:fill="FFFFFF"/>
        </w:rPr>
        <w:t xml:space="preserve">%. </w:t>
      </w:r>
    </w:p>
    <w:p w:rsidR="000B4261" w:rsidRPr="009A597C" w:rsidRDefault="004A0D7A" w:rsidP="009A597C">
      <w:pPr>
        <w:pStyle w:val="1"/>
        <w:widowControl w:val="0"/>
        <w:tabs>
          <w:tab w:val="clear" w:pos="4677"/>
          <w:tab w:val="clear" w:pos="9355"/>
        </w:tabs>
        <w:ind w:firstLine="709"/>
        <w:rPr>
          <w:b/>
          <w:sz w:val="24"/>
          <w:szCs w:val="24"/>
        </w:rPr>
      </w:pPr>
      <w:r w:rsidRPr="00554EB6">
        <w:rPr>
          <w:color w:val="000000"/>
          <w:sz w:val="24"/>
          <w:szCs w:val="24"/>
          <w:shd w:val="clear" w:color="auto" w:fill="FFFFFF"/>
        </w:rPr>
        <w:t xml:space="preserve">Индекс промышленного производства составил </w:t>
      </w:r>
      <w:r w:rsidR="00CC69F6">
        <w:rPr>
          <w:color w:val="000000"/>
          <w:sz w:val="24"/>
          <w:szCs w:val="24"/>
          <w:shd w:val="clear" w:color="auto" w:fill="FFFFFF"/>
        </w:rPr>
        <w:t xml:space="preserve">110,6 </w:t>
      </w:r>
      <w:r w:rsidR="00537901">
        <w:rPr>
          <w:color w:val="000000"/>
          <w:sz w:val="24"/>
          <w:szCs w:val="24"/>
          <w:shd w:val="clear" w:color="auto" w:fill="FFFFFF"/>
        </w:rPr>
        <w:t>% к</w:t>
      </w:r>
      <w:r w:rsidR="00283EEA">
        <w:rPr>
          <w:color w:val="000000"/>
          <w:sz w:val="24"/>
          <w:szCs w:val="24"/>
          <w:shd w:val="clear" w:color="auto" w:fill="FFFFFF"/>
        </w:rPr>
        <w:t xml:space="preserve"> аналогичному периоду</w:t>
      </w:r>
      <w:r w:rsidR="00537901">
        <w:rPr>
          <w:color w:val="000000"/>
          <w:sz w:val="24"/>
          <w:szCs w:val="24"/>
          <w:shd w:val="clear" w:color="auto" w:fill="FFFFFF"/>
        </w:rPr>
        <w:t xml:space="preserve"> 2015</w:t>
      </w:r>
      <w:r w:rsidRPr="00554EB6">
        <w:rPr>
          <w:color w:val="000000"/>
          <w:sz w:val="24"/>
          <w:szCs w:val="24"/>
          <w:shd w:val="clear" w:color="auto" w:fill="FFFFFF"/>
        </w:rPr>
        <w:t xml:space="preserve"> год</w:t>
      </w:r>
      <w:r w:rsidR="00283EEA">
        <w:rPr>
          <w:color w:val="000000"/>
          <w:sz w:val="24"/>
          <w:szCs w:val="24"/>
          <w:shd w:val="clear" w:color="auto" w:fill="FFFFFF"/>
        </w:rPr>
        <w:t>а</w:t>
      </w:r>
      <w:r w:rsidRPr="00554EB6">
        <w:rPr>
          <w:color w:val="000000"/>
          <w:sz w:val="24"/>
          <w:szCs w:val="24"/>
          <w:shd w:val="clear" w:color="auto" w:fill="FFFFFF"/>
        </w:rPr>
        <w:t>.</w:t>
      </w:r>
      <w:r w:rsidR="00727046" w:rsidRPr="00554EB6">
        <w:rPr>
          <w:color w:val="000000"/>
          <w:sz w:val="24"/>
          <w:szCs w:val="24"/>
          <w:shd w:val="clear" w:color="auto" w:fill="FFFFFF"/>
        </w:rPr>
        <w:t xml:space="preserve"> </w:t>
      </w:r>
    </w:p>
    <w:p w:rsidR="00A46867" w:rsidRPr="00CC0993" w:rsidRDefault="00A46867" w:rsidP="0005145C">
      <w:pPr>
        <w:pStyle w:val="1"/>
        <w:widowControl w:val="0"/>
        <w:tabs>
          <w:tab w:val="clear" w:pos="4677"/>
          <w:tab w:val="clear" w:pos="9355"/>
        </w:tabs>
        <w:ind w:left="-567" w:firstLine="993"/>
        <w:rPr>
          <w:rFonts w:ascii="Arial" w:hAnsi="Arial" w:cs="Arial"/>
          <w:sz w:val="24"/>
          <w:szCs w:val="24"/>
          <w:lang w:eastAsia="ar-SA"/>
        </w:rPr>
      </w:pPr>
    </w:p>
    <w:p w:rsidR="000B4261" w:rsidRPr="00CC0993" w:rsidRDefault="00A46867" w:rsidP="0026468A">
      <w:pPr>
        <w:pStyle w:val="1"/>
        <w:widowControl w:val="0"/>
        <w:tabs>
          <w:tab w:val="clear" w:pos="4677"/>
          <w:tab w:val="clear" w:pos="9355"/>
        </w:tabs>
        <w:ind w:left="-567" w:firstLine="567"/>
        <w:rPr>
          <w:rFonts w:ascii="Arial" w:hAnsi="Arial" w:cs="Arial"/>
          <w:sz w:val="24"/>
          <w:szCs w:val="24"/>
          <w:lang w:eastAsia="ar-SA"/>
        </w:rPr>
      </w:pPr>
      <w:r w:rsidRPr="00CC0993">
        <w:rPr>
          <w:rFonts w:ascii="Arial" w:hAnsi="Arial" w:cs="Arial"/>
          <w:noProof/>
          <w:sz w:val="24"/>
          <w:szCs w:val="24"/>
        </w:rPr>
        <w:drawing>
          <wp:inline distT="0" distB="0" distL="0" distR="0">
            <wp:extent cx="5751085" cy="2186609"/>
            <wp:effectExtent l="19050" t="0" r="21065" b="4141"/>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D2F00" w:rsidRPr="00CC0993">
        <w:rPr>
          <w:rFonts w:ascii="Arial" w:hAnsi="Arial" w:cs="Arial"/>
          <w:sz w:val="24"/>
          <w:szCs w:val="24"/>
          <w:lang w:eastAsia="ar-SA"/>
        </w:rPr>
        <w:t xml:space="preserve"> </w:t>
      </w:r>
      <w:r w:rsidR="00CF4A0E" w:rsidRPr="00CC0993">
        <w:rPr>
          <w:rFonts w:ascii="Arial" w:hAnsi="Arial" w:cs="Arial"/>
          <w:sz w:val="24"/>
          <w:szCs w:val="24"/>
          <w:lang w:eastAsia="ar-SA"/>
        </w:rPr>
        <w:t xml:space="preserve"> </w:t>
      </w:r>
    </w:p>
    <w:p w:rsidR="00A46867" w:rsidRPr="00CC0993" w:rsidRDefault="00A46867" w:rsidP="0005145C">
      <w:pPr>
        <w:pStyle w:val="1"/>
        <w:widowControl w:val="0"/>
        <w:tabs>
          <w:tab w:val="clear" w:pos="4677"/>
          <w:tab w:val="clear" w:pos="9355"/>
        </w:tabs>
        <w:ind w:left="-567" w:firstLine="993"/>
        <w:rPr>
          <w:rFonts w:ascii="Arial" w:hAnsi="Arial" w:cs="Arial"/>
          <w:sz w:val="24"/>
          <w:szCs w:val="24"/>
          <w:lang w:eastAsia="ar-SA"/>
        </w:rPr>
      </w:pPr>
    </w:p>
    <w:p w:rsidR="0005145C" w:rsidRPr="00CC0993" w:rsidRDefault="0005145C" w:rsidP="002518EC">
      <w:pPr>
        <w:pStyle w:val="1"/>
        <w:widowControl w:val="0"/>
        <w:tabs>
          <w:tab w:val="clear" w:pos="4677"/>
          <w:tab w:val="clear" w:pos="9355"/>
        </w:tabs>
        <w:rPr>
          <w:rFonts w:ascii="Arial" w:hAnsi="Arial" w:cs="Arial"/>
          <w:sz w:val="24"/>
          <w:szCs w:val="24"/>
        </w:rPr>
      </w:pPr>
    </w:p>
    <w:p w:rsidR="004B199E" w:rsidRPr="00CC0993" w:rsidRDefault="004B199E" w:rsidP="007D52DA">
      <w:pPr>
        <w:pStyle w:val="af5"/>
        <w:ind w:firstLine="708"/>
        <w:jc w:val="both"/>
        <w:rPr>
          <w:rFonts w:ascii="Times New Roman" w:hAnsi="Times New Roman" w:cs="Times New Roman"/>
          <w:b/>
          <w:sz w:val="24"/>
          <w:szCs w:val="24"/>
        </w:rPr>
      </w:pPr>
      <w:r w:rsidRPr="00CC0993">
        <w:rPr>
          <w:rFonts w:ascii="Times New Roman" w:hAnsi="Times New Roman" w:cs="Times New Roman"/>
          <w:b/>
          <w:sz w:val="24"/>
          <w:szCs w:val="24"/>
        </w:rPr>
        <w:t xml:space="preserve">Развитие агропромышленного комплекса. </w:t>
      </w:r>
    </w:p>
    <w:p w:rsidR="004B199E" w:rsidRPr="00CC0993" w:rsidRDefault="004B199E" w:rsidP="007D52DA">
      <w:pPr>
        <w:pStyle w:val="af5"/>
        <w:jc w:val="both"/>
        <w:rPr>
          <w:rFonts w:ascii="Times New Roman" w:hAnsi="Times New Roman" w:cs="Times New Roman"/>
          <w:sz w:val="24"/>
          <w:szCs w:val="24"/>
        </w:rPr>
      </w:pPr>
    </w:p>
    <w:p w:rsidR="0076583F" w:rsidRDefault="0076583F" w:rsidP="00270B56">
      <w:pPr>
        <w:pStyle w:val="aa"/>
        <w:spacing w:before="0" w:after="0"/>
        <w:ind w:firstLine="703"/>
        <w:jc w:val="both"/>
      </w:pPr>
      <w:r w:rsidRPr="00270B56">
        <w:rPr>
          <w:color w:val="000000"/>
        </w:rPr>
        <w:t>АПК района  включает 16 сельхозпредприятия различных форм собственности, 77 КФХ, 20160 личных подсобных хозяйств  населения. Площадь</w:t>
      </w:r>
      <w:r w:rsidR="00CE407D">
        <w:rPr>
          <w:color w:val="000000"/>
        </w:rPr>
        <w:t xml:space="preserve"> сельхозугодий в районе на 01.04.2016 г. составляет</w:t>
      </w:r>
      <w:r w:rsidRPr="00270B56">
        <w:rPr>
          <w:color w:val="000000"/>
        </w:rPr>
        <w:t xml:space="preserve"> 130835 га, в т.ч. па</w:t>
      </w:r>
      <w:r w:rsidR="00B775A9">
        <w:rPr>
          <w:color w:val="000000"/>
        </w:rPr>
        <w:t>шня - 91142 га., из них 4344 га</w:t>
      </w:r>
      <w:r w:rsidRPr="00270B56">
        <w:rPr>
          <w:color w:val="000000"/>
        </w:rPr>
        <w:t xml:space="preserve"> передано в </w:t>
      </w:r>
      <w:r w:rsidRPr="00270B56">
        <w:t>пользование г. Кургану, использовалось в районе 86798 га.</w:t>
      </w:r>
    </w:p>
    <w:p w:rsidR="00CE407D" w:rsidRPr="00640A3C" w:rsidRDefault="00CE407D" w:rsidP="00CE407D">
      <w:pPr>
        <w:spacing w:after="0" w:line="240" w:lineRule="auto"/>
        <w:ind w:firstLine="709"/>
        <w:jc w:val="both"/>
        <w:rPr>
          <w:rFonts w:ascii="Times New Roman" w:hAnsi="Times New Roman" w:cs="Times New Roman"/>
          <w:sz w:val="24"/>
          <w:szCs w:val="24"/>
        </w:rPr>
      </w:pPr>
      <w:r w:rsidRPr="00640A3C">
        <w:rPr>
          <w:rFonts w:ascii="Times New Roman" w:hAnsi="Times New Roman" w:cs="Times New Roman"/>
          <w:sz w:val="24"/>
          <w:szCs w:val="24"/>
        </w:rPr>
        <w:t xml:space="preserve">В настоящее время ведется подготовка к весенне-полевым работам. По плану в 2016 году посевная </w:t>
      </w:r>
      <w:r w:rsidRPr="00680D73">
        <w:rPr>
          <w:rFonts w:ascii="Times New Roman" w:hAnsi="Times New Roman" w:cs="Times New Roman"/>
          <w:sz w:val="24"/>
          <w:szCs w:val="24"/>
        </w:rPr>
        <w:t>площадь составит 66013 га., яровой сев - 59258 га., в том числе зерновых и зернобобовых 52000 га., картофеля 3026 га., овощей 1602 га., масли</w:t>
      </w:r>
      <w:r>
        <w:rPr>
          <w:rFonts w:ascii="Times New Roman" w:hAnsi="Times New Roman" w:cs="Times New Roman"/>
          <w:sz w:val="24"/>
          <w:szCs w:val="24"/>
        </w:rPr>
        <w:t>чные культуры  1485 га., в т.ч.</w:t>
      </w:r>
      <w:r w:rsidRPr="00680D73">
        <w:rPr>
          <w:rFonts w:ascii="Times New Roman" w:hAnsi="Times New Roman" w:cs="Times New Roman"/>
          <w:sz w:val="24"/>
          <w:szCs w:val="24"/>
        </w:rPr>
        <w:t>: рапс – 1115 га,  подсолнечник – 20 га</w:t>
      </w:r>
      <w:r>
        <w:rPr>
          <w:rFonts w:ascii="Times New Roman" w:hAnsi="Times New Roman" w:cs="Times New Roman"/>
          <w:sz w:val="24"/>
          <w:szCs w:val="24"/>
        </w:rPr>
        <w:t>; кормовые культуры – 8000 га</w:t>
      </w:r>
      <w:r w:rsidRPr="00640A3C">
        <w:rPr>
          <w:rFonts w:ascii="Times New Roman" w:hAnsi="Times New Roman" w:cs="Times New Roman"/>
          <w:sz w:val="24"/>
          <w:szCs w:val="24"/>
        </w:rPr>
        <w:t>.</w:t>
      </w:r>
    </w:p>
    <w:p w:rsidR="00B34037" w:rsidRPr="00640A3C" w:rsidRDefault="00B34037" w:rsidP="00B34037">
      <w:pPr>
        <w:spacing w:after="0" w:line="240" w:lineRule="auto"/>
        <w:ind w:firstLine="709"/>
        <w:jc w:val="both"/>
        <w:rPr>
          <w:rFonts w:ascii="Times New Roman" w:hAnsi="Times New Roman" w:cs="Times New Roman"/>
          <w:sz w:val="24"/>
          <w:szCs w:val="24"/>
        </w:rPr>
      </w:pPr>
      <w:r w:rsidRPr="00640A3C">
        <w:rPr>
          <w:rFonts w:ascii="Times New Roman" w:hAnsi="Times New Roman" w:cs="Times New Roman"/>
          <w:sz w:val="24"/>
          <w:szCs w:val="24"/>
        </w:rPr>
        <w:t>Для проведения весенне-полевых работ имеется 106 тыс.</w:t>
      </w:r>
      <w:r>
        <w:rPr>
          <w:rFonts w:ascii="Times New Roman" w:hAnsi="Times New Roman" w:cs="Times New Roman"/>
          <w:sz w:val="24"/>
          <w:szCs w:val="24"/>
        </w:rPr>
        <w:t xml:space="preserve"> </w:t>
      </w:r>
      <w:r w:rsidRPr="00640A3C">
        <w:rPr>
          <w:rFonts w:ascii="Times New Roman" w:hAnsi="Times New Roman" w:cs="Times New Roman"/>
          <w:sz w:val="24"/>
          <w:szCs w:val="24"/>
        </w:rPr>
        <w:t xml:space="preserve">тонн семян или 100 % потребности. Ведется дальнейшая подработка семян. Идет работа по сортообновлению и сортосмене семян. Планируется  обеззаразить 50% семян химическим и биологическим методами. По ресурсосберегающим технологиям будет проведено 43 % посева. Закрытие влаги будет проведено на всей площади.  </w:t>
      </w:r>
    </w:p>
    <w:p w:rsidR="00B34037" w:rsidRPr="00640A3C" w:rsidRDefault="00B34037" w:rsidP="00B34037">
      <w:pPr>
        <w:spacing w:after="0" w:line="240" w:lineRule="auto"/>
        <w:ind w:firstLine="709"/>
        <w:jc w:val="both"/>
        <w:rPr>
          <w:rFonts w:ascii="Times New Roman" w:hAnsi="Times New Roman" w:cs="Times New Roman"/>
          <w:sz w:val="24"/>
          <w:szCs w:val="24"/>
          <w:shd w:val="clear" w:color="auto" w:fill="CCFFCC"/>
        </w:rPr>
      </w:pPr>
      <w:r w:rsidRPr="00640A3C">
        <w:rPr>
          <w:rFonts w:ascii="Times New Roman" w:hAnsi="Times New Roman" w:cs="Times New Roman"/>
          <w:sz w:val="24"/>
          <w:szCs w:val="24"/>
        </w:rPr>
        <w:t xml:space="preserve">Приобретено современной техники  за 1 квартал  2016 г. на сумму  9,1 млн. руб. </w:t>
      </w:r>
    </w:p>
    <w:p w:rsidR="0034227B" w:rsidRPr="0034227B" w:rsidRDefault="0076583F" w:rsidP="00363810">
      <w:pPr>
        <w:spacing w:after="0" w:line="240" w:lineRule="auto"/>
        <w:jc w:val="both"/>
        <w:rPr>
          <w:b/>
          <w:sz w:val="24"/>
          <w:szCs w:val="24"/>
          <w:lang w:val="ru-MO"/>
        </w:rPr>
      </w:pPr>
      <w:r>
        <w:rPr>
          <w:rFonts w:ascii="Times New Roman" w:hAnsi="Times New Roman" w:cs="Times New Roman"/>
          <w:sz w:val="28"/>
          <w:szCs w:val="28"/>
        </w:rPr>
        <w:t xml:space="preserve">          </w:t>
      </w:r>
      <w:r w:rsidRPr="00270B56">
        <w:rPr>
          <w:rFonts w:ascii="Times New Roman" w:hAnsi="Times New Roman" w:cs="Times New Roman"/>
          <w:sz w:val="24"/>
          <w:szCs w:val="24"/>
        </w:rPr>
        <w:t xml:space="preserve">Производством животноводческой продукции в районе занимаются 5 предприятий, в их числе птицефабрика ЗАО «Агрофирма «Боровская», племенное хозяйство СПК «Племзавод «Разлив», товарное  молочное  предприятие   СПК «Юбилейный»  и </w:t>
      </w:r>
      <w:r w:rsidR="00270B56" w:rsidRPr="00270B56">
        <w:rPr>
          <w:rFonts w:ascii="Times New Roman" w:hAnsi="Times New Roman" w:cs="Times New Roman"/>
          <w:sz w:val="24"/>
          <w:szCs w:val="24"/>
        </w:rPr>
        <w:t xml:space="preserve">2 свиноводческих комплекса: </w:t>
      </w:r>
      <w:r w:rsidRPr="00270B56">
        <w:rPr>
          <w:rFonts w:ascii="Times New Roman" w:hAnsi="Times New Roman" w:cs="Times New Roman"/>
          <w:sz w:val="24"/>
          <w:szCs w:val="24"/>
        </w:rPr>
        <w:t xml:space="preserve"> ООО «Курганское» и  ООО «Курганский свиноводческий комплекс».</w:t>
      </w:r>
      <w:r w:rsidR="0034227B">
        <w:rPr>
          <w:rFonts w:ascii="Times New Roman" w:hAnsi="Times New Roman" w:cs="Times New Roman"/>
          <w:sz w:val="24"/>
          <w:szCs w:val="24"/>
        </w:rPr>
        <w:t xml:space="preserve"> Численность скота в сельскохозяйственных организациях на 1 апреля 2016 года</w:t>
      </w:r>
      <w:r w:rsidR="00344F04">
        <w:rPr>
          <w:rFonts w:ascii="Times New Roman" w:hAnsi="Times New Roman" w:cs="Times New Roman"/>
          <w:sz w:val="24"/>
          <w:szCs w:val="24"/>
        </w:rPr>
        <w:t>:</w:t>
      </w:r>
      <w:r w:rsidR="0034227B">
        <w:rPr>
          <w:rFonts w:ascii="Times New Roman" w:hAnsi="Times New Roman" w:cs="Times New Roman"/>
          <w:sz w:val="24"/>
          <w:szCs w:val="24"/>
        </w:rPr>
        <w:t xml:space="preserve"> КРС 864 голов (89,9% к поголовью на 01.04.2015г), </w:t>
      </w:r>
      <w:r w:rsidR="00363810">
        <w:rPr>
          <w:rFonts w:ascii="Times New Roman" w:hAnsi="Times New Roman" w:cs="Times New Roman"/>
          <w:sz w:val="24"/>
          <w:szCs w:val="24"/>
        </w:rPr>
        <w:t xml:space="preserve">коров 441 голов (87,2% к 2015 году), свиней </w:t>
      </w:r>
      <w:r w:rsidR="00363810" w:rsidRPr="00363810">
        <w:rPr>
          <w:rFonts w:ascii="Times New Roman" w:hAnsi="Times New Roman" w:cs="Times New Roman"/>
          <w:sz w:val="24"/>
          <w:szCs w:val="24"/>
        </w:rPr>
        <w:t>13744</w:t>
      </w:r>
      <w:r w:rsidR="00363810">
        <w:rPr>
          <w:rFonts w:ascii="Times New Roman" w:hAnsi="Times New Roman" w:cs="Times New Roman"/>
          <w:sz w:val="24"/>
          <w:szCs w:val="24"/>
        </w:rPr>
        <w:t xml:space="preserve"> голов (93,3% к поголовью на 01.04.2015г.).</w:t>
      </w:r>
      <w:r>
        <w:rPr>
          <w:rFonts w:ascii="Times New Roman" w:hAnsi="Times New Roman" w:cs="Times New Roman"/>
          <w:sz w:val="28"/>
          <w:szCs w:val="28"/>
        </w:rPr>
        <w:t xml:space="preserve">        </w:t>
      </w:r>
    </w:p>
    <w:p w:rsidR="0076583F" w:rsidRPr="00B459AE" w:rsidRDefault="0076583F" w:rsidP="00D20553">
      <w:pPr>
        <w:shd w:val="clear" w:color="auto" w:fill="FFFFFF"/>
        <w:spacing w:after="0" w:line="240" w:lineRule="auto"/>
        <w:ind w:firstLine="709"/>
        <w:jc w:val="both"/>
        <w:rPr>
          <w:rFonts w:ascii="Times New Roman" w:eastAsia="Times New Roman" w:hAnsi="Times New Roman" w:cs="Times New Roman"/>
          <w:color w:val="FF0000"/>
          <w:sz w:val="24"/>
          <w:szCs w:val="24"/>
        </w:rPr>
      </w:pPr>
      <w:r w:rsidRPr="00DE4C83">
        <w:rPr>
          <w:rFonts w:ascii="Times New Roman" w:hAnsi="Times New Roman" w:cs="Times New Roman"/>
          <w:sz w:val="24"/>
          <w:szCs w:val="24"/>
        </w:rPr>
        <w:t xml:space="preserve">Переработкой  сельхозпродукции занимаются  26 сельхозпредприятия, в которых 32 цеха: 1 цех по переработке молока, 13 цехов по переработке мяса, 7 пекарен, 4 </w:t>
      </w:r>
      <w:r w:rsidRPr="00DE4C83">
        <w:rPr>
          <w:rFonts w:ascii="Times New Roman" w:hAnsi="Times New Roman" w:cs="Times New Roman"/>
          <w:sz w:val="24"/>
          <w:szCs w:val="24"/>
        </w:rPr>
        <w:lastRenderedPageBreak/>
        <w:t xml:space="preserve">мельницы, производятся мясные полуфабрикаты, копчености, молочные продукты подсолнечное масло, макароны, крупы, грибы, рыба, овощные консервы. </w:t>
      </w:r>
    </w:p>
    <w:p w:rsidR="00B459AE" w:rsidRPr="00640A3C" w:rsidRDefault="00B459AE" w:rsidP="00B459AE">
      <w:pPr>
        <w:pStyle w:val="a4"/>
        <w:spacing w:after="0"/>
        <w:ind w:left="0" w:firstLine="709"/>
        <w:jc w:val="both"/>
      </w:pPr>
      <w:r w:rsidRPr="00640A3C">
        <w:t>Район участвует в реализации программы «Устойчивое развитие сельских территорий Кетовского района на 2014-2017 годы и на период до 2020 года» по обеспечению доступным жильем граждан, молодых семей и молодых специалистов на селе. В программе  2016 года участвуют  6 семей, сумма финансирования из всех видов источников равна</w:t>
      </w:r>
      <w:r w:rsidRPr="007D4E79">
        <w:t xml:space="preserve"> 5,767</w:t>
      </w:r>
      <w:r w:rsidRPr="00640A3C">
        <w:t xml:space="preserve"> млн. руб. </w:t>
      </w:r>
      <w:r w:rsidRPr="00640A3C">
        <w:rPr>
          <w:color w:val="000000"/>
        </w:rPr>
        <w:t xml:space="preserve">В рамках данной программы осуществляется комплексное  обустройство площадок под компактную жилищную застройку  в  с. Пименовка. </w:t>
      </w:r>
      <w:r w:rsidRPr="00640A3C">
        <w:t>Ведутся работы по газификации сел района и реконструкции локальных разводящих водопроводов</w:t>
      </w:r>
      <w:r w:rsidRPr="00640A3C">
        <w:rPr>
          <w:b/>
        </w:rPr>
        <w:t xml:space="preserve">. </w:t>
      </w:r>
    </w:p>
    <w:p w:rsidR="00D20553" w:rsidRDefault="00D20553" w:rsidP="00FE3BBC">
      <w:pPr>
        <w:pStyle w:val="af5"/>
        <w:ind w:firstLine="708"/>
        <w:jc w:val="both"/>
        <w:rPr>
          <w:rFonts w:ascii="Times New Roman" w:hAnsi="Times New Roman" w:cs="Times New Roman"/>
          <w:b/>
          <w:sz w:val="24"/>
          <w:szCs w:val="24"/>
        </w:rPr>
      </w:pPr>
    </w:p>
    <w:p w:rsidR="00FE3BBC" w:rsidRPr="00EB15B1" w:rsidRDefault="00FE3BBC" w:rsidP="00FE3BBC">
      <w:pPr>
        <w:pStyle w:val="af5"/>
        <w:ind w:firstLine="708"/>
        <w:jc w:val="both"/>
        <w:rPr>
          <w:rFonts w:ascii="Times New Roman" w:hAnsi="Times New Roman" w:cs="Times New Roman"/>
          <w:sz w:val="24"/>
          <w:szCs w:val="24"/>
        </w:rPr>
      </w:pPr>
      <w:r w:rsidRPr="00FE3BBC">
        <w:rPr>
          <w:rFonts w:ascii="Times New Roman" w:hAnsi="Times New Roman" w:cs="Times New Roman"/>
          <w:b/>
          <w:sz w:val="24"/>
          <w:szCs w:val="24"/>
        </w:rPr>
        <w:t xml:space="preserve">Строительство. </w:t>
      </w:r>
      <w:r w:rsidR="00EB15B1">
        <w:rPr>
          <w:rFonts w:ascii="Times New Roman" w:hAnsi="Times New Roman" w:cs="Times New Roman"/>
          <w:sz w:val="24"/>
          <w:szCs w:val="24"/>
        </w:rPr>
        <w:t xml:space="preserve">Ввод жилья за январь – март 2016 года </w:t>
      </w:r>
      <w:r w:rsidR="00EB15B1" w:rsidRPr="00EB15B1">
        <w:rPr>
          <w:rFonts w:ascii="Times New Roman" w:hAnsi="Times New Roman" w:cs="Times New Roman"/>
          <w:sz w:val="24"/>
          <w:szCs w:val="24"/>
        </w:rPr>
        <w:t>6754</w:t>
      </w:r>
      <w:r w:rsidR="00EB15B1">
        <w:rPr>
          <w:rFonts w:ascii="Times New Roman" w:hAnsi="Times New Roman" w:cs="Times New Roman"/>
          <w:sz w:val="24"/>
          <w:szCs w:val="24"/>
        </w:rPr>
        <w:t xml:space="preserve"> м2 общей площади (52,9% к январю</w:t>
      </w:r>
      <w:r w:rsidR="00E163E5">
        <w:rPr>
          <w:rFonts w:ascii="Times New Roman" w:hAnsi="Times New Roman" w:cs="Times New Roman"/>
          <w:sz w:val="24"/>
          <w:szCs w:val="24"/>
        </w:rPr>
        <w:t xml:space="preserve"> </w:t>
      </w:r>
      <w:r w:rsidR="00EB15B1">
        <w:rPr>
          <w:rFonts w:ascii="Times New Roman" w:hAnsi="Times New Roman" w:cs="Times New Roman"/>
          <w:sz w:val="24"/>
          <w:szCs w:val="24"/>
        </w:rPr>
        <w:t>-</w:t>
      </w:r>
      <w:r w:rsidR="00E163E5">
        <w:rPr>
          <w:rFonts w:ascii="Times New Roman" w:hAnsi="Times New Roman" w:cs="Times New Roman"/>
          <w:sz w:val="24"/>
          <w:szCs w:val="24"/>
        </w:rPr>
        <w:t xml:space="preserve"> </w:t>
      </w:r>
      <w:r w:rsidR="00EB15B1">
        <w:rPr>
          <w:rFonts w:ascii="Times New Roman" w:hAnsi="Times New Roman" w:cs="Times New Roman"/>
          <w:sz w:val="24"/>
          <w:szCs w:val="24"/>
        </w:rPr>
        <w:t>марту 2015 года).</w:t>
      </w:r>
    </w:p>
    <w:p w:rsidR="00941E9C" w:rsidRPr="00384F3E" w:rsidRDefault="00941E9C" w:rsidP="00941E9C">
      <w:pPr>
        <w:spacing w:after="0" w:line="240" w:lineRule="auto"/>
        <w:ind w:firstLine="709"/>
        <w:jc w:val="both"/>
        <w:rPr>
          <w:rFonts w:ascii="Times New Roman" w:hAnsi="Times New Roman" w:cs="Times New Roman"/>
          <w:sz w:val="24"/>
          <w:szCs w:val="24"/>
        </w:rPr>
      </w:pPr>
      <w:r w:rsidRPr="00384F3E">
        <w:rPr>
          <w:rFonts w:ascii="Times New Roman" w:hAnsi="Times New Roman" w:cs="Times New Roman"/>
          <w:sz w:val="24"/>
          <w:szCs w:val="24"/>
        </w:rPr>
        <w:t xml:space="preserve">Продолжается работа по газификации населённых пунктов. На 31 марта 2016 года  газифицировано 13235 абонента, что составляет 63,05% от общего количества домовладений  района. Закончено строительство разводящих газовых сетей в с. Бараба, д. Лаптево. В настоящее время объекты вводятся в эксплуатацию. В стадии разработки находится проектно-сметная документация с. Темляково, д. Новая Затобольная. Продолжается проектирование газоразводящих сетей с. Пименовка, с. Чесноки, с. Сычево, д. Логоушка, п. Логовушка. В первом квартале 2016 г. подготовлены и переданы в соответствующие организации все необходимые документы для пуска газа в п. Чашинский, п. Илецкий. При сдаче межпоселкового газопровода </w:t>
      </w:r>
      <w:r>
        <w:rPr>
          <w:rFonts w:ascii="Times New Roman" w:hAnsi="Times New Roman" w:cs="Times New Roman"/>
          <w:sz w:val="24"/>
          <w:szCs w:val="24"/>
        </w:rPr>
        <w:t xml:space="preserve">начнётся </w:t>
      </w:r>
      <w:r w:rsidRPr="00384F3E">
        <w:rPr>
          <w:rFonts w:ascii="Times New Roman" w:hAnsi="Times New Roman" w:cs="Times New Roman"/>
          <w:sz w:val="24"/>
          <w:szCs w:val="24"/>
        </w:rPr>
        <w:t xml:space="preserve"> пус</w:t>
      </w:r>
      <w:r>
        <w:rPr>
          <w:rFonts w:ascii="Times New Roman" w:hAnsi="Times New Roman" w:cs="Times New Roman"/>
          <w:sz w:val="24"/>
          <w:szCs w:val="24"/>
        </w:rPr>
        <w:t xml:space="preserve">к </w:t>
      </w:r>
      <w:r w:rsidRPr="00384F3E">
        <w:rPr>
          <w:rFonts w:ascii="Times New Roman" w:hAnsi="Times New Roman" w:cs="Times New Roman"/>
          <w:sz w:val="24"/>
          <w:szCs w:val="24"/>
        </w:rPr>
        <w:t xml:space="preserve"> газ</w:t>
      </w:r>
      <w:r>
        <w:rPr>
          <w:rFonts w:ascii="Times New Roman" w:hAnsi="Times New Roman" w:cs="Times New Roman"/>
          <w:sz w:val="24"/>
          <w:szCs w:val="24"/>
        </w:rPr>
        <w:t>а жителям населённых пунктов</w:t>
      </w:r>
      <w:r w:rsidRPr="00384F3E">
        <w:rPr>
          <w:rFonts w:ascii="Times New Roman" w:hAnsi="Times New Roman" w:cs="Times New Roman"/>
          <w:sz w:val="24"/>
          <w:szCs w:val="24"/>
        </w:rPr>
        <w:t>.</w:t>
      </w:r>
    </w:p>
    <w:p w:rsidR="00941E9C" w:rsidRDefault="00941E9C" w:rsidP="00941E9C">
      <w:pPr>
        <w:spacing w:after="0" w:line="240" w:lineRule="auto"/>
        <w:ind w:firstLine="709"/>
        <w:jc w:val="both"/>
        <w:rPr>
          <w:rFonts w:ascii="Times New Roman" w:hAnsi="Times New Roman" w:cs="Times New Roman"/>
          <w:color w:val="000000"/>
          <w:sz w:val="24"/>
          <w:szCs w:val="24"/>
        </w:rPr>
      </w:pPr>
      <w:r w:rsidRPr="00384F3E">
        <w:rPr>
          <w:rFonts w:ascii="Times New Roman" w:hAnsi="Times New Roman" w:cs="Times New Roman"/>
          <w:color w:val="000000"/>
          <w:sz w:val="24"/>
          <w:szCs w:val="24"/>
        </w:rPr>
        <w:t xml:space="preserve">В с. Пименовка начат процесс приемки законченного строительством объекта «Комплексное обустройство площадки под компактную жилищную застройку». </w:t>
      </w:r>
    </w:p>
    <w:p w:rsidR="00941E9C" w:rsidRDefault="00941E9C" w:rsidP="00464767">
      <w:pPr>
        <w:spacing w:after="0" w:line="240" w:lineRule="auto"/>
        <w:ind w:firstLine="709"/>
        <w:jc w:val="both"/>
        <w:rPr>
          <w:rFonts w:ascii="Times New Roman" w:hAnsi="Times New Roman" w:cs="Times New Roman"/>
          <w:b/>
          <w:sz w:val="24"/>
          <w:szCs w:val="24"/>
        </w:rPr>
      </w:pPr>
    </w:p>
    <w:p w:rsidR="005F539A" w:rsidRDefault="00FE3BBC" w:rsidP="005F539A">
      <w:pPr>
        <w:spacing w:after="0" w:line="240" w:lineRule="auto"/>
        <w:ind w:firstLine="709"/>
        <w:jc w:val="both"/>
        <w:rPr>
          <w:rFonts w:ascii="Times New Roman" w:hAnsi="Times New Roman" w:cs="Times New Roman"/>
          <w:sz w:val="24"/>
          <w:szCs w:val="24"/>
        </w:rPr>
      </w:pPr>
      <w:r w:rsidRPr="00FE3BBC">
        <w:rPr>
          <w:rFonts w:ascii="Times New Roman" w:hAnsi="Times New Roman" w:cs="Times New Roman"/>
          <w:b/>
          <w:sz w:val="24"/>
          <w:szCs w:val="24"/>
        </w:rPr>
        <w:t>Транспорт.</w:t>
      </w:r>
      <w:r w:rsidR="00547B2A">
        <w:rPr>
          <w:rFonts w:ascii="Times New Roman" w:hAnsi="Times New Roman" w:cs="Times New Roman"/>
          <w:b/>
          <w:sz w:val="24"/>
          <w:szCs w:val="24"/>
        </w:rPr>
        <w:t xml:space="preserve"> </w:t>
      </w:r>
      <w:r w:rsidR="005F539A" w:rsidRPr="00252A1B">
        <w:rPr>
          <w:rFonts w:ascii="Times New Roman" w:hAnsi="Times New Roman" w:cs="Times New Roman"/>
          <w:sz w:val="24"/>
          <w:szCs w:val="24"/>
        </w:rPr>
        <w:t>Количество подвижного состава, которые обслуживают муниципальную маршрутную сеть Кетовского района, составляет 67 транспортных средств.</w:t>
      </w:r>
      <w:r w:rsidR="005F539A">
        <w:t xml:space="preserve"> </w:t>
      </w:r>
      <w:r w:rsidR="005F539A">
        <w:rPr>
          <w:rFonts w:ascii="Times New Roman" w:hAnsi="Times New Roman" w:cs="Times New Roman"/>
          <w:sz w:val="24"/>
          <w:szCs w:val="24"/>
        </w:rPr>
        <w:t>По состоянию на 1 апреля 2016 года,  в Кетовском районе деятельность осуществляют 26 перевозчиков. Маршрутная сеть Кетовского райо</w:t>
      </w:r>
      <w:r w:rsidR="005F539A">
        <w:t xml:space="preserve">на </w:t>
      </w:r>
      <w:r w:rsidR="005F539A" w:rsidRPr="000E064C">
        <w:rPr>
          <w:rFonts w:ascii="Times New Roman" w:hAnsi="Times New Roman" w:cs="Times New Roman"/>
          <w:sz w:val="24"/>
          <w:szCs w:val="24"/>
        </w:rPr>
        <w:t>включает в себя 20 маршрутов</w:t>
      </w:r>
      <w:r w:rsidR="005F539A">
        <w:t>.</w:t>
      </w:r>
      <w:r w:rsidR="005F539A" w:rsidRPr="00840525">
        <w:rPr>
          <w:color w:val="000000"/>
        </w:rPr>
        <w:t xml:space="preserve"> </w:t>
      </w:r>
      <w:r w:rsidR="005F539A">
        <w:rPr>
          <w:rFonts w:ascii="Times New Roman" w:hAnsi="Times New Roman" w:cs="Times New Roman"/>
          <w:sz w:val="24"/>
          <w:szCs w:val="24"/>
        </w:rPr>
        <w:t>Охват транспортным сообщением составляет 100 %.</w:t>
      </w:r>
      <w:r w:rsidR="005F539A" w:rsidRPr="00C57465">
        <w:rPr>
          <w:rFonts w:ascii="Times New Roman" w:hAnsi="Times New Roman" w:cs="Times New Roman"/>
          <w:sz w:val="24"/>
          <w:szCs w:val="24"/>
        </w:rPr>
        <w:t xml:space="preserve"> </w:t>
      </w:r>
    </w:p>
    <w:p w:rsidR="005F539A" w:rsidRDefault="005F539A" w:rsidP="005F539A">
      <w:pPr>
        <w:spacing w:after="0" w:line="240" w:lineRule="auto"/>
        <w:ind w:firstLine="709"/>
        <w:jc w:val="both"/>
        <w:rPr>
          <w:rFonts w:ascii="Times New Roman" w:hAnsi="Times New Roman" w:cs="Times New Roman"/>
          <w:sz w:val="24"/>
          <w:szCs w:val="24"/>
        </w:rPr>
      </w:pPr>
      <w:r w:rsidRPr="00252A1B">
        <w:rPr>
          <w:rFonts w:ascii="Times New Roman" w:hAnsi="Times New Roman" w:cs="Times New Roman"/>
          <w:sz w:val="24"/>
          <w:szCs w:val="24"/>
        </w:rPr>
        <w:t>По итогам</w:t>
      </w:r>
      <w:r>
        <w:rPr>
          <w:rFonts w:ascii="Times New Roman" w:hAnsi="Times New Roman" w:cs="Times New Roman"/>
          <w:sz w:val="24"/>
          <w:szCs w:val="24"/>
        </w:rPr>
        <w:t xml:space="preserve"> за январь-март 2016</w:t>
      </w:r>
      <w:r w:rsidRPr="00252A1B">
        <w:rPr>
          <w:rFonts w:ascii="Times New Roman" w:hAnsi="Times New Roman" w:cs="Times New Roman"/>
          <w:sz w:val="24"/>
          <w:szCs w:val="24"/>
        </w:rPr>
        <w:t xml:space="preserve"> год</w:t>
      </w:r>
      <w:r>
        <w:rPr>
          <w:rFonts w:ascii="Times New Roman" w:hAnsi="Times New Roman" w:cs="Times New Roman"/>
          <w:sz w:val="24"/>
          <w:szCs w:val="24"/>
        </w:rPr>
        <w:t>а</w:t>
      </w:r>
      <w:r w:rsidRPr="00252A1B">
        <w:rPr>
          <w:rFonts w:ascii="Times New Roman" w:hAnsi="Times New Roman" w:cs="Times New Roman"/>
          <w:sz w:val="24"/>
          <w:szCs w:val="24"/>
        </w:rPr>
        <w:t xml:space="preserve"> транспортом общего пользования перевезено </w:t>
      </w:r>
      <w:r>
        <w:rPr>
          <w:rFonts w:ascii="Times New Roman" w:hAnsi="Times New Roman" w:cs="Times New Roman"/>
          <w:sz w:val="24"/>
          <w:szCs w:val="24"/>
        </w:rPr>
        <w:t>523,</w:t>
      </w:r>
      <w:r w:rsidRPr="00C57465">
        <w:rPr>
          <w:rFonts w:ascii="Times New Roman" w:hAnsi="Times New Roman" w:cs="Times New Roman"/>
          <w:sz w:val="24"/>
          <w:szCs w:val="24"/>
        </w:rPr>
        <w:t>0</w:t>
      </w:r>
      <w:r>
        <w:rPr>
          <w:rFonts w:ascii="Times New Roman" w:hAnsi="Times New Roman" w:cs="Times New Roman"/>
          <w:sz w:val="24"/>
          <w:szCs w:val="24"/>
        </w:rPr>
        <w:t xml:space="preserve"> </w:t>
      </w:r>
      <w:r w:rsidRPr="00C57465">
        <w:rPr>
          <w:rFonts w:ascii="Times New Roman" w:hAnsi="Times New Roman" w:cs="Times New Roman"/>
          <w:sz w:val="24"/>
          <w:szCs w:val="24"/>
        </w:rPr>
        <w:t>тыс</w:t>
      </w:r>
      <w:r w:rsidRPr="00252A1B">
        <w:rPr>
          <w:rFonts w:ascii="Times New Roman" w:hAnsi="Times New Roman" w:cs="Times New Roman"/>
          <w:sz w:val="24"/>
          <w:szCs w:val="24"/>
        </w:rPr>
        <w:t>. человек</w:t>
      </w:r>
      <w:r>
        <w:rPr>
          <w:rFonts w:ascii="Times New Roman" w:hAnsi="Times New Roman" w:cs="Times New Roman"/>
          <w:sz w:val="24"/>
          <w:szCs w:val="24"/>
        </w:rPr>
        <w:t>, что на 0,8% больше чем за соответствующий период прошлого года.</w:t>
      </w:r>
    </w:p>
    <w:p w:rsidR="005F539A" w:rsidRPr="001D46B6" w:rsidRDefault="005F539A" w:rsidP="005F539A">
      <w:pPr>
        <w:pStyle w:val="aa"/>
        <w:shd w:val="clear" w:color="auto" w:fill="FFFFFF"/>
        <w:spacing w:before="0" w:after="0"/>
        <w:ind w:firstLine="709"/>
        <w:jc w:val="both"/>
        <w:rPr>
          <w:color w:val="000000"/>
          <w:szCs w:val="20"/>
        </w:rPr>
      </w:pPr>
      <w:r>
        <w:rPr>
          <w:color w:val="000000"/>
        </w:rPr>
        <w:t>Для удовлетворения транспортной потребности населения на период садоводческого сезона Администрацией Кетовского района подготавливается документация для выдачи свидетельств об осуществлении перевозок и карт маршрута регулярных перевозок.</w:t>
      </w:r>
    </w:p>
    <w:p w:rsidR="002242EF" w:rsidRDefault="002242EF" w:rsidP="005F539A">
      <w:pPr>
        <w:spacing w:after="0" w:line="240" w:lineRule="auto"/>
        <w:ind w:firstLine="709"/>
        <w:jc w:val="both"/>
        <w:rPr>
          <w:rFonts w:ascii="Times New Roman" w:hAnsi="Times New Roman" w:cs="Times New Roman"/>
          <w:sz w:val="24"/>
          <w:szCs w:val="24"/>
        </w:rPr>
      </w:pPr>
    </w:p>
    <w:p w:rsidR="00841A76" w:rsidRPr="00B95341" w:rsidRDefault="00306307" w:rsidP="00841A76">
      <w:pPr>
        <w:spacing w:after="0" w:line="240" w:lineRule="auto"/>
        <w:ind w:firstLine="709"/>
        <w:jc w:val="both"/>
        <w:rPr>
          <w:rFonts w:ascii="Times New Roman" w:hAnsi="Times New Roman" w:cs="Times New Roman"/>
          <w:sz w:val="24"/>
          <w:szCs w:val="24"/>
        </w:rPr>
      </w:pPr>
      <w:r w:rsidRPr="00CC0993">
        <w:rPr>
          <w:rFonts w:ascii="Arial" w:hAnsi="Arial" w:cs="Arial"/>
          <w:b/>
          <w:sz w:val="24"/>
          <w:szCs w:val="24"/>
        </w:rPr>
        <w:t xml:space="preserve"> </w:t>
      </w:r>
      <w:r w:rsidR="0064587E" w:rsidRPr="0064587E">
        <w:rPr>
          <w:rFonts w:ascii="Times New Roman" w:hAnsi="Times New Roman" w:cs="Times New Roman"/>
          <w:b/>
          <w:sz w:val="24"/>
          <w:szCs w:val="24"/>
        </w:rPr>
        <w:t xml:space="preserve">Потребительский рынок.  </w:t>
      </w:r>
    </w:p>
    <w:p w:rsidR="00841A76" w:rsidRPr="00A42611" w:rsidRDefault="00841A76" w:rsidP="00841A76">
      <w:pPr>
        <w:pStyle w:val="af5"/>
        <w:ind w:firstLine="708"/>
        <w:jc w:val="both"/>
        <w:rPr>
          <w:rFonts w:ascii="Times New Roman" w:hAnsi="Times New Roman" w:cs="Times New Roman"/>
          <w:sz w:val="24"/>
          <w:szCs w:val="24"/>
        </w:rPr>
      </w:pPr>
      <w:r w:rsidRPr="00A42611">
        <w:rPr>
          <w:rFonts w:ascii="Times New Roman" w:hAnsi="Times New Roman" w:cs="Times New Roman"/>
          <w:sz w:val="24"/>
          <w:szCs w:val="24"/>
        </w:rPr>
        <w:t xml:space="preserve">В </w:t>
      </w:r>
      <w:r w:rsidRPr="00A42611">
        <w:rPr>
          <w:rFonts w:ascii="Times New Roman" w:hAnsi="Times New Roman" w:cs="Times New Roman"/>
          <w:sz w:val="24"/>
          <w:szCs w:val="24"/>
          <w:lang w:eastAsia="ar-SA"/>
        </w:rPr>
        <w:t>сфер</w:t>
      </w:r>
      <w:r>
        <w:rPr>
          <w:rFonts w:ascii="Times New Roman" w:hAnsi="Times New Roman" w:cs="Times New Roman"/>
          <w:sz w:val="24"/>
          <w:szCs w:val="24"/>
          <w:lang w:eastAsia="ar-SA"/>
        </w:rPr>
        <w:t>е розничной торговли  заняты 248</w:t>
      </w:r>
      <w:r w:rsidRPr="00A42611">
        <w:rPr>
          <w:rFonts w:ascii="Times New Roman" w:hAnsi="Times New Roman" w:cs="Times New Roman"/>
          <w:sz w:val="24"/>
          <w:szCs w:val="24"/>
          <w:lang w:eastAsia="ar-SA"/>
        </w:rPr>
        <w:t xml:space="preserve"> субъектов предприн</w:t>
      </w:r>
      <w:r>
        <w:rPr>
          <w:rFonts w:ascii="Times New Roman" w:hAnsi="Times New Roman" w:cs="Times New Roman"/>
          <w:sz w:val="24"/>
          <w:szCs w:val="24"/>
          <w:lang w:eastAsia="ar-SA"/>
        </w:rPr>
        <w:t>имательства, что составляет 14,3</w:t>
      </w:r>
      <w:r w:rsidRPr="00A42611">
        <w:rPr>
          <w:rFonts w:ascii="Times New Roman" w:hAnsi="Times New Roman" w:cs="Times New Roman"/>
          <w:sz w:val="24"/>
          <w:szCs w:val="24"/>
          <w:lang w:eastAsia="ar-SA"/>
        </w:rPr>
        <w:t>%  о</w:t>
      </w:r>
      <w:r w:rsidRPr="00A42611">
        <w:rPr>
          <w:rFonts w:ascii="Times New Roman" w:eastAsia="Times New Roman" w:hAnsi="Times New Roman" w:cs="Times New Roman"/>
          <w:sz w:val="24"/>
          <w:szCs w:val="24"/>
        </w:rPr>
        <w:t xml:space="preserve">т общего количества хозяйствующих субъектов района. </w:t>
      </w:r>
      <w:r w:rsidRPr="00A42611">
        <w:rPr>
          <w:rFonts w:ascii="Times New Roman" w:hAnsi="Times New Roman" w:cs="Times New Roman"/>
          <w:sz w:val="24"/>
          <w:szCs w:val="24"/>
        </w:rPr>
        <w:t xml:space="preserve">Оборот розничной торговли за </w:t>
      </w:r>
      <w:r>
        <w:rPr>
          <w:rFonts w:ascii="Times New Roman" w:hAnsi="Times New Roman" w:cs="Times New Roman"/>
          <w:sz w:val="24"/>
          <w:szCs w:val="24"/>
        </w:rPr>
        <w:t>1квартал  2016</w:t>
      </w:r>
      <w:r w:rsidRPr="00A42611">
        <w:rPr>
          <w:rFonts w:ascii="Times New Roman" w:hAnsi="Times New Roman" w:cs="Times New Roman"/>
          <w:sz w:val="24"/>
          <w:szCs w:val="24"/>
        </w:rPr>
        <w:t xml:space="preserve"> года составил </w:t>
      </w:r>
      <w:r>
        <w:rPr>
          <w:rFonts w:ascii="Times New Roman" w:hAnsi="Times New Roman" w:cs="Times New Roman"/>
          <w:sz w:val="24"/>
          <w:szCs w:val="24"/>
        </w:rPr>
        <w:t>–</w:t>
      </w:r>
      <w:r w:rsidRPr="00A42611">
        <w:rPr>
          <w:rFonts w:ascii="Times New Roman" w:hAnsi="Times New Roman" w:cs="Times New Roman"/>
          <w:sz w:val="24"/>
          <w:szCs w:val="24"/>
        </w:rPr>
        <w:t xml:space="preserve"> </w:t>
      </w:r>
      <w:r>
        <w:rPr>
          <w:rFonts w:ascii="Times New Roman" w:hAnsi="Times New Roman" w:cs="Times New Roman"/>
          <w:sz w:val="24"/>
          <w:szCs w:val="24"/>
        </w:rPr>
        <w:t>285,2</w:t>
      </w:r>
      <w:r w:rsidRPr="00A42611">
        <w:rPr>
          <w:rFonts w:ascii="Times New Roman" w:hAnsi="Times New Roman" w:cs="Times New Roman"/>
          <w:sz w:val="24"/>
          <w:szCs w:val="24"/>
        </w:rPr>
        <w:t xml:space="preserve"> </w:t>
      </w:r>
      <w:r w:rsidR="000F4656">
        <w:rPr>
          <w:rFonts w:ascii="Times New Roman" w:hAnsi="Times New Roman" w:cs="Times New Roman"/>
          <w:sz w:val="24"/>
          <w:szCs w:val="24"/>
        </w:rPr>
        <w:t>млн</w:t>
      </w:r>
      <w:r w:rsidRPr="00A42611">
        <w:rPr>
          <w:rFonts w:ascii="Times New Roman" w:hAnsi="Times New Roman" w:cs="Times New Roman"/>
          <w:sz w:val="24"/>
          <w:szCs w:val="24"/>
        </w:rPr>
        <w:t xml:space="preserve">. руб., индекс физического объёма – </w:t>
      </w:r>
      <w:r w:rsidR="000F4656">
        <w:rPr>
          <w:rFonts w:ascii="Times New Roman" w:hAnsi="Times New Roman" w:cs="Times New Roman"/>
          <w:sz w:val="24"/>
          <w:szCs w:val="24"/>
        </w:rPr>
        <w:t>97,1</w:t>
      </w:r>
      <w:r w:rsidRPr="00A42611">
        <w:rPr>
          <w:rFonts w:ascii="Times New Roman" w:hAnsi="Times New Roman" w:cs="Times New Roman"/>
          <w:sz w:val="24"/>
          <w:szCs w:val="24"/>
        </w:rPr>
        <w:t>%  к соответствующему периоду прошлого года.</w:t>
      </w:r>
    </w:p>
    <w:p w:rsidR="00841A76" w:rsidRPr="00361444" w:rsidRDefault="00841A76" w:rsidP="00841A76">
      <w:pPr>
        <w:pStyle w:val="a6"/>
        <w:spacing w:after="0"/>
        <w:ind w:firstLine="709"/>
        <w:jc w:val="both"/>
      </w:pPr>
      <w:r w:rsidRPr="004C70EE">
        <w:rPr>
          <w:color w:val="000000" w:themeColor="text1"/>
        </w:rPr>
        <w:t>Оборот розничной  торговли в расчете на д</w:t>
      </w:r>
      <w:r>
        <w:rPr>
          <w:color w:val="000000" w:themeColor="text1"/>
        </w:rPr>
        <w:t>ушу населения составляет 4667</w:t>
      </w:r>
      <w:r w:rsidR="004F3A8F">
        <w:rPr>
          <w:color w:val="000000" w:themeColor="text1"/>
        </w:rPr>
        <w:t>,8</w:t>
      </w:r>
      <w:r>
        <w:rPr>
          <w:color w:val="000000" w:themeColor="text1"/>
        </w:rPr>
        <w:t>9</w:t>
      </w:r>
      <w:r w:rsidRPr="004C70EE">
        <w:rPr>
          <w:color w:val="000000" w:themeColor="text1"/>
        </w:rPr>
        <w:t xml:space="preserve">  </w:t>
      </w:r>
      <w:r>
        <w:rPr>
          <w:color w:val="000000" w:themeColor="text1"/>
        </w:rPr>
        <w:t xml:space="preserve">руб. </w:t>
      </w:r>
    </w:p>
    <w:p w:rsidR="00EE018A" w:rsidRDefault="00EE018A" w:rsidP="00807A61">
      <w:pPr>
        <w:pStyle w:val="af5"/>
        <w:ind w:firstLine="708"/>
        <w:jc w:val="both"/>
        <w:rPr>
          <w:rFonts w:ascii="Times New Roman" w:hAnsi="Times New Roman" w:cs="Times New Roman"/>
          <w:b/>
          <w:sz w:val="24"/>
          <w:szCs w:val="24"/>
        </w:rPr>
      </w:pPr>
    </w:p>
    <w:p w:rsidR="00807A61" w:rsidRDefault="0064587E" w:rsidP="00807A61">
      <w:pPr>
        <w:pStyle w:val="af5"/>
        <w:ind w:firstLine="708"/>
        <w:jc w:val="both"/>
        <w:rPr>
          <w:rFonts w:ascii="Times New Roman" w:hAnsi="Times New Roman" w:cs="Times New Roman"/>
          <w:sz w:val="24"/>
          <w:szCs w:val="24"/>
        </w:rPr>
      </w:pPr>
      <w:r w:rsidRPr="005F70E1">
        <w:rPr>
          <w:rFonts w:ascii="Times New Roman" w:hAnsi="Times New Roman" w:cs="Times New Roman"/>
          <w:b/>
          <w:sz w:val="24"/>
          <w:szCs w:val="24"/>
        </w:rPr>
        <w:t>Оборот общественного питания</w:t>
      </w:r>
      <w:r w:rsidRPr="0064587E">
        <w:rPr>
          <w:rFonts w:ascii="Times New Roman" w:hAnsi="Times New Roman" w:cs="Times New Roman"/>
          <w:sz w:val="24"/>
          <w:szCs w:val="24"/>
        </w:rPr>
        <w:t xml:space="preserve"> </w:t>
      </w:r>
      <w:r w:rsidR="00807A61" w:rsidRPr="00A42611">
        <w:rPr>
          <w:rFonts w:ascii="Times New Roman" w:hAnsi="Times New Roman" w:cs="Times New Roman"/>
          <w:sz w:val="24"/>
          <w:szCs w:val="24"/>
        </w:rPr>
        <w:t>О</w:t>
      </w:r>
      <w:r w:rsidR="00807A61">
        <w:rPr>
          <w:rFonts w:ascii="Times New Roman" w:hAnsi="Times New Roman" w:cs="Times New Roman"/>
          <w:sz w:val="24"/>
          <w:szCs w:val="24"/>
        </w:rPr>
        <w:t>борот общественного питания за  январь – март 2016 года составил  10,</w:t>
      </w:r>
      <w:r w:rsidR="00530CF3">
        <w:rPr>
          <w:rFonts w:ascii="Times New Roman" w:hAnsi="Times New Roman" w:cs="Times New Roman"/>
          <w:sz w:val="24"/>
          <w:szCs w:val="24"/>
        </w:rPr>
        <w:t>2</w:t>
      </w:r>
      <w:r w:rsidR="00807A61" w:rsidRPr="00A42611">
        <w:rPr>
          <w:rFonts w:ascii="Times New Roman" w:hAnsi="Times New Roman" w:cs="Times New Roman"/>
          <w:sz w:val="24"/>
          <w:szCs w:val="24"/>
        </w:rPr>
        <w:t xml:space="preserve"> </w:t>
      </w:r>
      <w:r w:rsidR="00530CF3">
        <w:rPr>
          <w:rFonts w:ascii="Times New Roman" w:hAnsi="Times New Roman" w:cs="Times New Roman"/>
          <w:sz w:val="24"/>
          <w:szCs w:val="24"/>
        </w:rPr>
        <w:t>млн</w:t>
      </w:r>
      <w:r w:rsidR="00807A61" w:rsidRPr="00A42611">
        <w:rPr>
          <w:rFonts w:ascii="Times New Roman" w:hAnsi="Times New Roman" w:cs="Times New Roman"/>
          <w:sz w:val="24"/>
          <w:szCs w:val="24"/>
        </w:rPr>
        <w:t xml:space="preserve">. </w:t>
      </w:r>
      <w:r w:rsidR="00807A61">
        <w:rPr>
          <w:rFonts w:ascii="Times New Roman" w:hAnsi="Times New Roman" w:cs="Times New Roman"/>
          <w:sz w:val="24"/>
          <w:szCs w:val="24"/>
        </w:rPr>
        <w:t>руб. И</w:t>
      </w:r>
      <w:r w:rsidR="00807A61" w:rsidRPr="00A42611">
        <w:rPr>
          <w:rFonts w:ascii="Times New Roman" w:hAnsi="Times New Roman" w:cs="Times New Roman"/>
          <w:sz w:val="24"/>
          <w:szCs w:val="24"/>
        </w:rPr>
        <w:t xml:space="preserve">ндекс физического объёма – </w:t>
      </w:r>
      <w:r w:rsidR="00530CF3">
        <w:rPr>
          <w:rFonts w:ascii="Times New Roman" w:hAnsi="Times New Roman" w:cs="Times New Roman"/>
          <w:sz w:val="24"/>
          <w:szCs w:val="24"/>
        </w:rPr>
        <w:t>95,6</w:t>
      </w:r>
      <w:r w:rsidR="00807A61" w:rsidRPr="00A42611">
        <w:rPr>
          <w:rFonts w:ascii="Times New Roman" w:hAnsi="Times New Roman" w:cs="Times New Roman"/>
          <w:sz w:val="24"/>
          <w:szCs w:val="24"/>
        </w:rPr>
        <w:t>%  к соответствующему периоду прошлого года.</w:t>
      </w:r>
    </w:p>
    <w:p w:rsidR="00530CF3" w:rsidRDefault="00530CF3" w:rsidP="00807A61">
      <w:pPr>
        <w:pStyle w:val="af5"/>
        <w:ind w:firstLine="708"/>
        <w:jc w:val="both"/>
        <w:rPr>
          <w:rFonts w:ascii="Times New Roman" w:hAnsi="Times New Roman" w:cs="Times New Roman"/>
          <w:sz w:val="24"/>
          <w:szCs w:val="24"/>
        </w:rPr>
      </w:pPr>
    </w:p>
    <w:p w:rsidR="00530CF3" w:rsidRDefault="00530CF3" w:rsidP="00807A61">
      <w:pPr>
        <w:pStyle w:val="af5"/>
        <w:ind w:firstLine="708"/>
        <w:jc w:val="both"/>
        <w:rPr>
          <w:rFonts w:ascii="Times New Roman" w:hAnsi="Times New Roman" w:cs="Times New Roman"/>
          <w:sz w:val="24"/>
          <w:szCs w:val="24"/>
        </w:rPr>
      </w:pPr>
    </w:p>
    <w:p w:rsidR="00530CF3" w:rsidRPr="00A42611" w:rsidRDefault="00530CF3" w:rsidP="00807A61">
      <w:pPr>
        <w:pStyle w:val="af5"/>
        <w:ind w:firstLine="708"/>
        <w:jc w:val="both"/>
        <w:rPr>
          <w:rFonts w:ascii="Times New Roman" w:hAnsi="Times New Roman" w:cs="Times New Roman"/>
          <w:sz w:val="24"/>
          <w:szCs w:val="24"/>
        </w:rPr>
      </w:pPr>
    </w:p>
    <w:p w:rsidR="0064587E" w:rsidRPr="0064587E" w:rsidRDefault="0064587E" w:rsidP="0064587E">
      <w:pPr>
        <w:pStyle w:val="af5"/>
        <w:jc w:val="both"/>
        <w:rPr>
          <w:rFonts w:ascii="Times New Roman" w:eastAsia="Times New Roman" w:hAnsi="Times New Roman" w:cs="Times New Roman"/>
          <w:sz w:val="24"/>
          <w:szCs w:val="24"/>
        </w:rPr>
      </w:pPr>
    </w:p>
    <w:p w:rsidR="0064587E" w:rsidRPr="0064587E" w:rsidRDefault="0064587E" w:rsidP="0064587E">
      <w:pPr>
        <w:pStyle w:val="af5"/>
        <w:jc w:val="center"/>
        <w:rPr>
          <w:rFonts w:ascii="Times New Roman" w:hAnsi="Times New Roman" w:cs="Times New Roman"/>
          <w:sz w:val="24"/>
          <w:szCs w:val="24"/>
        </w:rPr>
      </w:pPr>
      <w:r w:rsidRPr="0064587E">
        <w:rPr>
          <w:rFonts w:ascii="Times New Roman" w:hAnsi="Times New Roman" w:cs="Times New Roman"/>
          <w:b/>
          <w:sz w:val="24"/>
          <w:szCs w:val="24"/>
        </w:rPr>
        <w:lastRenderedPageBreak/>
        <w:t>Индексы физического объёма</w:t>
      </w:r>
      <w:r w:rsidRPr="0064587E">
        <w:rPr>
          <w:rFonts w:ascii="Times New Roman" w:hAnsi="Times New Roman" w:cs="Times New Roman"/>
          <w:sz w:val="24"/>
          <w:szCs w:val="24"/>
        </w:rPr>
        <w:t xml:space="preserve"> (в %  к соответствующему периоду прошлого года)</w:t>
      </w:r>
    </w:p>
    <w:p w:rsidR="0064587E" w:rsidRPr="0064587E" w:rsidRDefault="001B2AF7" w:rsidP="0064587E">
      <w:pPr>
        <w:pStyle w:val="af5"/>
        <w:jc w:val="both"/>
        <w:rPr>
          <w:rFonts w:ascii="Times New Roman" w:eastAsia="Times New Roman" w:hAnsi="Times New Roman" w:cs="Times New Roman"/>
          <w:sz w:val="24"/>
          <w:szCs w:val="24"/>
        </w:rPr>
      </w:pPr>
      <w:r w:rsidRPr="001B2AF7">
        <w:rPr>
          <w:rFonts w:ascii="Times New Roman" w:eastAsia="Times New Roman" w:hAnsi="Times New Roman" w:cs="Times New Roman"/>
          <w:noProof/>
          <w:sz w:val="24"/>
          <w:szCs w:val="24"/>
        </w:rPr>
        <w:drawing>
          <wp:inline distT="0" distB="0" distL="0" distR="0">
            <wp:extent cx="6055747" cy="2369489"/>
            <wp:effectExtent l="19050" t="0" r="2120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1949" w:rsidRDefault="007B1949" w:rsidP="00A53591">
      <w:pPr>
        <w:pStyle w:val="af5"/>
        <w:ind w:firstLine="708"/>
        <w:jc w:val="both"/>
        <w:rPr>
          <w:rFonts w:ascii="Times New Roman" w:hAnsi="Times New Roman" w:cs="Times New Roman"/>
          <w:b/>
          <w:sz w:val="24"/>
          <w:szCs w:val="24"/>
        </w:rPr>
      </w:pPr>
    </w:p>
    <w:p w:rsidR="007B1949" w:rsidRPr="00A42611" w:rsidRDefault="0064587E" w:rsidP="007B1949">
      <w:pPr>
        <w:pStyle w:val="af5"/>
        <w:ind w:firstLine="708"/>
        <w:jc w:val="both"/>
        <w:rPr>
          <w:rFonts w:ascii="Times New Roman" w:hAnsi="Times New Roman" w:cs="Times New Roman"/>
          <w:color w:val="FF0000"/>
          <w:sz w:val="24"/>
          <w:szCs w:val="24"/>
        </w:rPr>
      </w:pPr>
      <w:r w:rsidRPr="0064587E">
        <w:rPr>
          <w:rFonts w:ascii="Times New Roman" w:hAnsi="Times New Roman" w:cs="Times New Roman"/>
          <w:b/>
          <w:sz w:val="24"/>
          <w:szCs w:val="24"/>
        </w:rPr>
        <w:t>Малый бизнес</w:t>
      </w:r>
      <w:r w:rsidR="007B2B05">
        <w:rPr>
          <w:rFonts w:ascii="Times New Roman" w:hAnsi="Times New Roman" w:cs="Times New Roman"/>
          <w:b/>
          <w:sz w:val="24"/>
          <w:szCs w:val="24"/>
        </w:rPr>
        <w:t>.</w:t>
      </w:r>
      <w:r w:rsidR="007B2B05">
        <w:rPr>
          <w:rFonts w:ascii="Times New Roman" w:eastAsia="Times New Roman" w:hAnsi="Times New Roman" w:cs="Times New Roman"/>
          <w:b/>
          <w:sz w:val="24"/>
          <w:szCs w:val="24"/>
        </w:rPr>
        <w:t xml:space="preserve"> </w:t>
      </w:r>
      <w:r w:rsidR="007B1949" w:rsidRPr="00A42611">
        <w:rPr>
          <w:rFonts w:ascii="Times New Roman" w:hAnsi="Times New Roman" w:cs="Times New Roman"/>
          <w:color w:val="000000"/>
          <w:sz w:val="24"/>
          <w:szCs w:val="24"/>
        </w:rPr>
        <w:t>На территории Кетовского района</w:t>
      </w:r>
      <w:r w:rsidR="007B1949" w:rsidRPr="001D7B6B">
        <w:rPr>
          <w:rFonts w:ascii="Times New Roman" w:hAnsi="Times New Roman" w:cs="Times New Roman"/>
          <w:sz w:val="24"/>
          <w:szCs w:val="24"/>
        </w:rPr>
        <w:t xml:space="preserve"> </w:t>
      </w:r>
      <w:r w:rsidR="007B1949" w:rsidRPr="00DF49F5">
        <w:rPr>
          <w:rFonts w:ascii="Times New Roman" w:hAnsi="Times New Roman" w:cs="Times New Roman"/>
          <w:sz w:val="24"/>
          <w:szCs w:val="24"/>
        </w:rPr>
        <w:t>по состоянию на 1</w:t>
      </w:r>
      <w:r w:rsidR="007B1949">
        <w:rPr>
          <w:rFonts w:ascii="Times New Roman" w:hAnsi="Times New Roman" w:cs="Times New Roman"/>
          <w:sz w:val="24"/>
          <w:szCs w:val="24"/>
        </w:rPr>
        <w:t xml:space="preserve"> апреля </w:t>
      </w:r>
      <w:r w:rsidR="007B1949" w:rsidRPr="00DF49F5">
        <w:rPr>
          <w:rFonts w:ascii="Times New Roman" w:hAnsi="Times New Roman" w:cs="Times New Roman"/>
          <w:sz w:val="24"/>
          <w:szCs w:val="24"/>
        </w:rPr>
        <w:t>2016 года</w:t>
      </w:r>
      <w:r w:rsidR="007B1949" w:rsidRPr="00A42611">
        <w:rPr>
          <w:rFonts w:ascii="Times New Roman" w:hAnsi="Times New Roman" w:cs="Times New Roman"/>
          <w:color w:val="000000"/>
          <w:sz w:val="24"/>
          <w:szCs w:val="24"/>
        </w:rPr>
        <w:t xml:space="preserve"> осуществляют предп</w:t>
      </w:r>
      <w:r w:rsidR="007B1949">
        <w:rPr>
          <w:rFonts w:ascii="Times New Roman" w:hAnsi="Times New Roman" w:cs="Times New Roman"/>
          <w:color w:val="000000"/>
          <w:sz w:val="24"/>
          <w:szCs w:val="24"/>
        </w:rPr>
        <w:t>ринимательскую деятельность 1719</w:t>
      </w:r>
      <w:r w:rsidR="007B1949" w:rsidRPr="00A42611">
        <w:rPr>
          <w:rFonts w:ascii="Times New Roman" w:hAnsi="Times New Roman" w:cs="Times New Roman"/>
          <w:color w:val="000000"/>
          <w:sz w:val="24"/>
          <w:szCs w:val="24"/>
        </w:rPr>
        <w:t xml:space="preserve"> субъекта малого и среднего предпринимательства. </w:t>
      </w:r>
      <w:r w:rsidR="007B1949" w:rsidRPr="00A42611">
        <w:rPr>
          <w:rFonts w:ascii="Times New Roman" w:hAnsi="Times New Roman" w:cs="Times New Roman"/>
          <w:sz w:val="24"/>
          <w:szCs w:val="24"/>
        </w:rPr>
        <w:t xml:space="preserve">Доля занятых в малом предпринимательстве от численности населения, занятого в экономике </w:t>
      </w:r>
      <w:r w:rsidR="007B1949">
        <w:rPr>
          <w:rFonts w:ascii="Times New Roman" w:hAnsi="Times New Roman" w:cs="Times New Roman"/>
          <w:sz w:val="24"/>
          <w:szCs w:val="24"/>
        </w:rPr>
        <w:t>района, составляет 63,3%</w:t>
      </w:r>
      <w:r w:rsidR="007B1949" w:rsidRPr="00A42611">
        <w:rPr>
          <w:rFonts w:ascii="Times New Roman" w:hAnsi="Times New Roman" w:cs="Times New Roman"/>
          <w:sz w:val="24"/>
          <w:szCs w:val="24"/>
        </w:rPr>
        <w:t>.</w:t>
      </w:r>
    </w:p>
    <w:p w:rsidR="007B1949" w:rsidRPr="000E7027" w:rsidRDefault="007B1949" w:rsidP="007B1949">
      <w:pPr>
        <w:spacing w:after="0" w:line="240" w:lineRule="auto"/>
        <w:ind w:firstLine="709"/>
        <w:jc w:val="both"/>
        <w:rPr>
          <w:rFonts w:ascii="Times New Roman" w:eastAsia="Times New Roman CYR" w:hAnsi="Times New Roman" w:cs="Times New Roman"/>
          <w:color w:val="000000" w:themeColor="text1"/>
          <w:sz w:val="24"/>
          <w:szCs w:val="24"/>
        </w:rPr>
      </w:pPr>
      <w:r w:rsidRPr="000E7027">
        <w:rPr>
          <w:rFonts w:ascii="Times New Roman" w:eastAsia="Times New Roman CYR" w:hAnsi="Times New Roman" w:cs="Times New Roman"/>
          <w:color w:val="000000" w:themeColor="text1"/>
          <w:sz w:val="24"/>
          <w:szCs w:val="24"/>
        </w:rPr>
        <w:t>С целью оказания консультационной и практической помощи субъектам малого и среднего предпринимательства при Администрации Кетовского района продолжает работу инфор</w:t>
      </w:r>
      <w:r>
        <w:rPr>
          <w:rFonts w:ascii="Times New Roman" w:eastAsia="Times New Roman CYR" w:hAnsi="Times New Roman" w:cs="Times New Roman"/>
          <w:color w:val="000000" w:themeColor="text1"/>
          <w:sz w:val="24"/>
          <w:szCs w:val="24"/>
        </w:rPr>
        <w:t xml:space="preserve">мационно-консультационный центр </w:t>
      </w:r>
      <w:r w:rsidRPr="000E7027">
        <w:rPr>
          <w:rFonts w:ascii="Times New Roman" w:eastAsia="Times New Roman CYR" w:hAnsi="Times New Roman" w:cs="Times New Roman"/>
          <w:color w:val="000000" w:themeColor="text1"/>
          <w:sz w:val="24"/>
          <w:szCs w:val="24"/>
        </w:rPr>
        <w:t>за 1 квартал 2016</w:t>
      </w:r>
      <w:r w:rsidR="00037CD8">
        <w:rPr>
          <w:rFonts w:ascii="Times New Roman" w:eastAsia="Times New Roman CYR" w:hAnsi="Times New Roman" w:cs="Times New Roman"/>
          <w:color w:val="000000" w:themeColor="text1"/>
          <w:sz w:val="24"/>
          <w:szCs w:val="24"/>
        </w:rPr>
        <w:t xml:space="preserve"> </w:t>
      </w:r>
      <w:r w:rsidRPr="000E7027">
        <w:rPr>
          <w:rFonts w:ascii="Times New Roman" w:eastAsia="Times New Roman CYR" w:hAnsi="Times New Roman" w:cs="Times New Roman"/>
          <w:color w:val="000000" w:themeColor="text1"/>
          <w:sz w:val="24"/>
          <w:szCs w:val="24"/>
        </w:rPr>
        <w:t>год</w:t>
      </w:r>
      <w:r>
        <w:rPr>
          <w:rFonts w:ascii="Times New Roman" w:eastAsia="Times New Roman CYR" w:hAnsi="Times New Roman" w:cs="Times New Roman"/>
          <w:color w:val="000000" w:themeColor="text1"/>
          <w:sz w:val="24"/>
          <w:szCs w:val="24"/>
        </w:rPr>
        <w:t>а</w:t>
      </w:r>
      <w:r w:rsidRPr="000E7027">
        <w:rPr>
          <w:rFonts w:ascii="Times New Roman" w:eastAsia="Times New Roman CYR" w:hAnsi="Times New Roman" w:cs="Times New Roman"/>
          <w:color w:val="000000" w:themeColor="text1"/>
          <w:sz w:val="24"/>
          <w:szCs w:val="24"/>
        </w:rPr>
        <w:t xml:space="preserve">  </w:t>
      </w:r>
      <w:r>
        <w:rPr>
          <w:rFonts w:ascii="Times New Roman" w:eastAsia="Times New Roman CYR" w:hAnsi="Times New Roman" w:cs="Times New Roman"/>
          <w:color w:val="000000" w:themeColor="text1"/>
          <w:sz w:val="24"/>
          <w:szCs w:val="24"/>
        </w:rPr>
        <w:t xml:space="preserve">консультацию получили </w:t>
      </w:r>
      <w:r w:rsidRPr="000E7027">
        <w:rPr>
          <w:rFonts w:ascii="Times New Roman" w:eastAsia="Times New Roman CYR" w:hAnsi="Times New Roman" w:cs="Times New Roman"/>
          <w:color w:val="000000" w:themeColor="text1"/>
          <w:sz w:val="24"/>
          <w:szCs w:val="24"/>
        </w:rPr>
        <w:t xml:space="preserve"> 20</w:t>
      </w:r>
      <w:r>
        <w:rPr>
          <w:rFonts w:ascii="Times New Roman" w:eastAsia="Times New Roman CYR" w:hAnsi="Times New Roman" w:cs="Times New Roman"/>
          <w:color w:val="000000" w:themeColor="text1"/>
          <w:sz w:val="24"/>
          <w:szCs w:val="24"/>
        </w:rPr>
        <w:t xml:space="preserve"> </w:t>
      </w:r>
      <w:r w:rsidRPr="000E7027">
        <w:rPr>
          <w:rFonts w:ascii="Times New Roman" w:eastAsia="Times New Roman CYR" w:hAnsi="Times New Roman" w:cs="Times New Roman"/>
          <w:color w:val="000000" w:themeColor="text1"/>
          <w:sz w:val="24"/>
          <w:szCs w:val="24"/>
        </w:rPr>
        <w:t>человек.</w:t>
      </w:r>
    </w:p>
    <w:p w:rsidR="007B1949" w:rsidRPr="000E7027" w:rsidRDefault="007B1949" w:rsidP="007B1949">
      <w:pPr>
        <w:spacing w:after="0" w:line="240" w:lineRule="auto"/>
        <w:ind w:firstLine="709"/>
        <w:jc w:val="both"/>
        <w:rPr>
          <w:rFonts w:ascii="Times New Roman" w:hAnsi="Times New Roman" w:cs="Times New Roman"/>
          <w:color w:val="000000" w:themeColor="text1"/>
          <w:sz w:val="24"/>
          <w:szCs w:val="24"/>
        </w:rPr>
      </w:pPr>
      <w:r w:rsidRPr="000E7027">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сфере малого</w:t>
      </w:r>
      <w:r w:rsidRPr="000E7027">
        <w:rPr>
          <w:rFonts w:ascii="Times New Roman" w:hAnsi="Times New Roman" w:cs="Times New Roman"/>
          <w:color w:val="000000" w:themeColor="text1"/>
          <w:sz w:val="24"/>
          <w:szCs w:val="24"/>
        </w:rPr>
        <w:t xml:space="preserve"> предприни</w:t>
      </w:r>
      <w:r>
        <w:rPr>
          <w:rFonts w:ascii="Times New Roman" w:hAnsi="Times New Roman" w:cs="Times New Roman"/>
          <w:color w:val="000000" w:themeColor="text1"/>
          <w:sz w:val="24"/>
          <w:szCs w:val="24"/>
        </w:rPr>
        <w:t>мательства</w:t>
      </w:r>
      <w:r w:rsidRPr="000E7027">
        <w:rPr>
          <w:rFonts w:ascii="Times New Roman" w:hAnsi="Times New Roman" w:cs="Times New Roman"/>
          <w:color w:val="000000" w:themeColor="text1"/>
          <w:sz w:val="24"/>
          <w:szCs w:val="24"/>
        </w:rPr>
        <w:t xml:space="preserve"> за 1 квартал 2016 года создано 75 новых  рабочих мест.</w:t>
      </w:r>
    </w:p>
    <w:p w:rsidR="007B1949" w:rsidRPr="000E7027" w:rsidRDefault="007B1949" w:rsidP="007B1949">
      <w:pPr>
        <w:shd w:val="clear" w:color="auto" w:fill="FFFFFF"/>
        <w:tabs>
          <w:tab w:val="left" w:pos="1584"/>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0E7027">
        <w:rPr>
          <w:rFonts w:ascii="Times New Roman" w:eastAsia="Times New Roman" w:hAnsi="Times New Roman" w:cs="Times New Roman"/>
          <w:color w:val="000000" w:themeColor="text1"/>
          <w:sz w:val="24"/>
          <w:szCs w:val="24"/>
        </w:rPr>
        <w:t xml:space="preserve">убъектам </w:t>
      </w:r>
      <w:r w:rsidRPr="000E7027">
        <w:rPr>
          <w:rFonts w:ascii="Times New Roman" w:hAnsi="Times New Roman" w:cs="Times New Roman"/>
          <w:color w:val="000000" w:themeColor="text1"/>
          <w:sz w:val="24"/>
          <w:szCs w:val="24"/>
        </w:rPr>
        <w:t>малого предпринимательства предоставлена  имущественная поддержка,</w:t>
      </w:r>
      <w:r w:rsidRPr="000E7027">
        <w:rPr>
          <w:rFonts w:ascii="Times New Roman" w:eastAsia="Times New Roman" w:hAnsi="Times New Roman" w:cs="Times New Roman"/>
          <w:color w:val="000000" w:themeColor="text1"/>
          <w:sz w:val="24"/>
          <w:szCs w:val="24"/>
        </w:rPr>
        <w:t xml:space="preserve"> в аренду  </w:t>
      </w:r>
      <w:r w:rsidRPr="000E7027">
        <w:rPr>
          <w:rFonts w:ascii="Times New Roman" w:hAnsi="Times New Roman" w:cs="Times New Roman"/>
          <w:color w:val="000000" w:themeColor="text1"/>
          <w:sz w:val="24"/>
          <w:szCs w:val="24"/>
        </w:rPr>
        <w:t>передано</w:t>
      </w:r>
      <w:r w:rsidR="002A7BC1">
        <w:rPr>
          <w:rFonts w:ascii="Times New Roman" w:hAnsi="Times New Roman" w:cs="Times New Roman"/>
          <w:color w:val="000000" w:themeColor="text1"/>
          <w:sz w:val="24"/>
          <w:szCs w:val="24"/>
        </w:rPr>
        <w:t xml:space="preserve"> в 2016 году </w:t>
      </w:r>
      <w:r w:rsidRPr="000E7027">
        <w:rPr>
          <w:rFonts w:ascii="Times New Roman" w:hAnsi="Times New Roman" w:cs="Times New Roman"/>
          <w:color w:val="000000" w:themeColor="text1"/>
          <w:sz w:val="24"/>
          <w:szCs w:val="24"/>
        </w:rPr>
        <w:t xml:space="preserve"> 3</w:t>
      </w:r>
      <w:r w:rsidRPr="000E7027">
        <w:rPr>
          <w:rFonts w:ascii="Times New Roman" w:eastAsia="Times New Roman" w:hAnsi="Times New Roman" w:cs="Times New Roman"/>
          <w:color w:val="000000" w:themeColor="text1"/>
          <w:sz w:val="24"/>
          <w:szCs w:val="24"/>
        </w:rPr>
        <w:t xml:space="preserve"> объекта общей площадью 69,7</w:t>
      </w:r>
      <w:r>
        <w:rPr>
          <w:rFonts w:ascii="Times New Roman" w:eastAsia="Times New Roman" w:hAnsi="Times New Roman" w:cs="Times New Roman"/>
          <w:color w:val="000000" w:themeColor="text1"/>
          <w:sz w:val="24"/>
          <w:szCs w:val="24"/>
        </w:rPr>
        <w:t xml:space="preserve"> кв.м.</w:t>
      </w:r>
    </w:p>
    <w:p w:rsidR="007B1949" w:rsidRPr="000E7027" w:rsidRDefault="007B1949" w:rsidP="007B1949">
      <w:pPr>
        <w:spacing w:after="0" w:line="240" w:lineRule="auto"/>
        <w:ind w:firstLine="709"/>
        <w:jc w:val="both"/>
        <w:rPr>
          <w:rFonts w:ascii="Times New Roman" w:hAnsi="Times New Roman" w:cs="Times New Roman"/>
          <w:color w:val="000000" w:themeColor="text1"/>
          <w:sz w:val="24"/>
          <w:szCs w:val="24"/>
        </w:rPr>
      </w:pPr>
      <w:r w:rsidRPr="000E7027">
        <w:rPr>
          <w:rFonts w:ascii="Times New Roman" w:eastAsia="Times New Roman" w:hAnsi="Times New Roman" w:cs="Times New Roman"/>
          <w:color w:val="000000" w:themeColor="text1"/>
          <w:sz w:val="24"/>
          <w:szCs w:val="24"/>
        </w:rPr>
        <w:t>Для активизации предпринимательской деятельности, усиления взаимодействия между государством и бизнесом</w:t>
      </w:r>
      <w:r w:rsidRPr="000E7027">
        <w:rPr>
          <w:rFonts w:ascii="Times New Roman" w:eastAsia="Times New Roman" w:hAnsi="Times New Roman" w:cs="Times New Roman"/>
          <w:color w:val="000000" w:themeColor="text1"/>
        </w:rPr>
        <w:t xml:space="preserve"> </w:t>
      </w:r>
      <w:r w:rsidRPr="000E7027">
        <w:rPr>
          <w:rFonts w:ascii="Times New Roman" w:eastAsia="Times New Roman" w:hAnsi="Times New Roman" w:cs="Times New Roman"/>
          <w:color w:val="000000" w:themeColor="text1"/>
          <w:sz w:val="24"/>
          <w:szCs w:val="24"/>
        </w:rPr>
        <w:t>на территории района осуществляет свою деятельность районный Совет по развитию малого</w:t>
      </w:r>
      <w:r>
        <w:rPr>
          <w:rFonts w:ascii="Times New Roman" w:eastAsia="Times New Roman" w:hAnsi="Times New Roman" w:cs="Times New Roman"/>
          <w:color w:val="000000" w:themeColor="text1"/>
          <w:sz w:val="24"/>
          <w:szCs w:val="24"/>
        </w:rPr>
        <w:t xml:space="preserve"> и среднего предпринимательства.</w:t>
      </w:r>
    </w:p>
    <w:p w:rsidR="007B1949" w:rsidRPr="000E7027" w:rsidRDefault="007B1949" w:rsidP="007B1949">
      <w:pPr>
        <w:shd w:val="clear" w:color="auto" w:fill="FFFFFF"/>
        <w:tabs>
          <w:tab w:val="left" w:pos="1584"/>
        </w:tabs>
        <w:spacing w:after="0" w:line="240" w:lineRule="auto"/>
        <w:ind w:firstLine="709"/>
        <w:jc w:val="both"/>
        <w:rPr>
          <w:rFonts w:ascii="Times New Roman" w:eastAsia="Times New Roman" w:hAnsi="Times New Roman" w:cs="Times New Roman"/>
          <w:color w:val="000000" w:themeColor="text1"/>
          <w:sz w:val="24"/>
          <w:szCs w:val="24"/>
        </w:rPr>
      </w:pPr>
      <w:r w:rsidRPr="000E7027">
        <w:rPr>
          <w:rFonts w:ascii="Times New Roman" w:eastAsia="Times New Roman" w:hAnsi="Times New Roman" w:cs="Times New Roman"/>
          <w:color w:val="000000" w:themeColor="text1"/>
          <w:sz w:val="24"/>
          <w:szCs w:val="24"/>
        </w:rPr>
        <w:t>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развития и поддержки малого и среднего предпринимательства.</w:t>
      </w:r>
    </w:p>
    <w:p w:rsidR="0005264B" w:rsidRPr="00DA2188" w:rsidRDefault="00EA7AF3" w:rsidP="0005264B">
      <w:pPr>
        <w:pStyle w:val="formattexttopleveltext"/>
        <w:shd w:val="clear" w:color="auto" w:fill="FFFFFF"/>
        <w:spacing w:before="0" w:beforeAutospacing="0" w:after="0" w:afterAutospacing="0"/>
        <w:ind w:firstLine="709"/>
        <w:jc w:val="both"/>
        <w:textAlignment w:val="baseline"/>
        <w:rPr>
          <w:color w:val="000000"/>
          <w:spacing w:val="2"/>
        </w:rPr>
      </w:pPr>
      <w:r w:rsidRPr="007C12F3">
        <w:rPr>
          <w:b/>
        </w:rPr>
        <w:t>Жилищно-коммунальное хозяйство.</w:t>
      </w:r>
      <w:r w:rsidR="007C12F3">
        <w:rPr>
          <w:shd w:val="clear" w:color="auto" w:fill="FFFFFF"/>
        </w:rPr>
        <w:t xml:space="preserve"> </w:t>
      </w:r>
      <w:r w:rsidR="0005264B" w:rsidRPr="00DA2188">
        <w:rPr>
          <w:color w:val="000000"/>
          <w:spacing w:val="2"/>
        </w:rPr>
        <w:t>За первый квартал 2016 года было выдано 274 градостроительных плана земельных участков, 222 разрешения на строительство</w:t>
      </w:r>
      <w:r w:rsidR="0005264B">
        <w:rPr>
          <w:color w:val="000000" w:themeColor="text1"/>
          <w:spacing w:val="2"/>
        </w:rPr>
        <w:t>.</w:t>
      </w:r>
    </w:p>
    <w:p w:rsidR="0005264B" w:rsidRPr="003D0FE4" w:rsidRDefault="0005264B" w:rsidP="0005264B">
      <w:pPr>
        <w:spacing w:after="0" w:line="240" w:lineRule="auto"/>
        <w:ind w:firstLine="709"/>
        <w:jc w:val="both"/>
        <w:rPr>
          <w:rFonts w:ascii="Times New Roman" w:eastAsia="Times New Roman" w:hAnsi="Times New Roman" w:cs="Times New Roman"/>
          <w:sz w:val="24"/>
          <w:szCs w:val="24"/>
        </w:rPr>
      </w:pPr>
      <w:r w:rsidRPr="003D0FE4">
        <w:rPr>
          <w:rFonts w:ascii="Times New Roman" w:eastAsia="Times New Roman" w:hAnsi="Times New Roman" w:cs="Times New Roman"/>
          <w:sz w:val="24"/>
          <w:szCs w:val="24"/>
        </w:rPr>
        <w:t>За январь</w:t>
      </w:r>
      <w:r>
        <w:rPr>
          <w:rFonts w:ascii="Times New Roman" w:eastAsia="Times New Roman" w:hAnsi="Times New Roman" w:cs="Times New Roman"/>
          <w:sz w:val="24"/>
          <w:szCs w:val="24"/>
        </w:rPr>
        <w:t xml:space="preserve"> </w:t>
      </w:r>
      <w:r w:rsidRPr="003D0F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март</w:t>
      </w:r>
      <w:r w:rsidRPr="003D0FE4">
        <w:rPr>
          <w:rFonts w:ascii="Times New Roman" w:eastAsia="Times New Roman" w:hAnsi="Times New Roman" w:cs="Times New Roman"/>
          <w:sz w:val="24"/>
          <w:szCs w:val="24"/>
        </w:rPr>
        <w:t xml:space="preserve"> 2016 год на территории Кетовского района  введено в эксплуатацию жилой площади 3,7 тыс.</w:t>
      </w:r>
      <w:r>
        <w:rPr>
          <w:rFonts w:ascii="Times New Roman" w:hAnsi="Times New Roman" w:cs="Times New Roman"/>
          <w:sz w:val="24"/>
          <w:szCs w:val="24"/>
        </w:rPr>
        <w:t xml:space="preserve">кв.м. </w:t>
      </w:r>
      <w:r w:rsidRPr="003D0FE4">
        <w:rPr>
          <w:rFonts w:ascii="Times New Roman" w:eastAsia="Times New Roman" w:hAnsi="Times New Roman" w:cs="Times New Roman"/>
          <w:sz w:val="24"/>
          <w:szCs w:val="24"/>
        </w:rPr>
        <w:t>На территории района ведется строительство малоэтажного жилья, площадь застройки составляет более 12,7 тыс. кв.м.  Инвесторами-застройщиками за 2016 год планируется освоить более 167 млн. руб. из них в 1 квартале 2016 года освоено 24 млн. руб. Ведется работа по разработке проектов на строительство газовых котельных в с. Старый Просвет, с. Иковка и п. Введенское</w:t>
      </w:r>
      <w:r w:rsidR="00BB2A95">
        <w:rPr>
          <w:rFonts w:ascii="Times New Roman" w:eastAsia="Times New Roman" w:hAnsi="Times New Roman" w:cs="Times New Roman"/>
          <w:sz w:val="24"/>
          <w:szCs w:val="24"/>
        </w:rPr>
        <w:t>,</w:t>
      </w:r>
      <w:r w:rsidRPr="003D0FE4">
        <w:rPr>
          <w:rFonts w:ascii="Times New Roman" w:eastAsia="Times New Roman" w:hAnsi="Times New Roman" w:cs="Times New Roman"/>
          <w:sz w:val="24"/>
          <w:szCs w:val="24"/>
        </w:rPr>
        <w:t xml:space="preserve"> сумма инвестиций планируется в размере 7 млн. руб. </w:t>
      </w:r>
    </w:p>
    <w:p w:rsidR="0005264B" w:rsidRPr="003D0FE4" w:rsidRDefault="0005264B" w:rsidP="0005264B">
      <w:pPr>
        <w:pStyle w:val="af5"/>
        <w:ind w:firstLine="709"/>
        <w:jc w:val="both"/>
        <w:rPr>
          <w:rFonts w:ascii="Times New Roman" w:eastAsia="Times New Roman" w:hAnsi="Times New Roman" w:cs="Times New Roman"/>
          <w:sz w:val="24"/>
          <w:szCs w:val="24"/>
        </w:rPr>
      </w:pPr>
      <w:r w:rsidRPr="003D0FE4">
        <w:rPr>
          <w:rFonts w:ascii="Times New Roman" w:eastAsia="Times New Roman" w:hAnsi="Times New Roman" w:cs="Times New Roman"/>
          <w:sz w:val="24"/>
          <w:szCs w:val="24"/>
        </w:rPr>
        <w:t>Начата подготовка к отопительному сезону 2016-2017гг., подготовлен проект Распоряжения «О подготовке объектов жилищно-коммунального хозяйства и социально-бюджетной сферы Кетовского района к работе в осенне-зимний период 2016-2017гг.»,  включающий в себя мероприятия по подготовке объектов ЖКХ и бюджетной сферы.</w:t>
      </w:r>
    </w:p>
    <w:p w:rsidR="0005264B" w:rsidRPr="003D0FE4" w:rsidRDefault="0005264B" w:rsidP="0005264B">
      <w:pPr>
        <w:pStyle w:val="af5"/>
        <w:ind w:firstLine="709"/>
        <w:jc w:val="both"/>
        <w:rPr>
          <w:rFonts w:ascii="Times New Roman" w:eastAsia="Times New Roman" w:hAnsi="Times New Roman" w:cs="Times New Roman"/>
          <w:sz w:val="24"/>
          <w:szCs w:val="24"/>
        </w:rPr>
      </w:pPr>
      <w:r w:rsidRPr="003D0FE4">
        <w:rPr>
          <w:rFonts w:ascii="Times New Roman" w:eastAsia="Times New Roman" w:hAnsi="Times New Roman" w:cs="Times New Roman"/>
          <w:sz w:val="24"/>
          <w:szCs w:val="24"/>
        </w:rPr>
        <w:t xml:space="preserve">В 1 квартале  разработан и утвержден на 2016 год краткосрочный план  предусматривающий проведение капитального ремонта 20 (двадцати) многоквартирных домов общей площадью 8690 кв.м. на территории 9 сельсоветов (Новосидоровского, Желеснодорожного, Старопросветского, Иковского, Садовского, Кетовского, </w:t>
      </w:r>
      <w:r w:rsidRPr="003D0FE4">
        <w:rPr>
          <w:rFonts w:ascii="Times New Roman" w:eastAsia="Times New Roman" w:hAnsi="Times New Roman" w:cs="Times New Roman"/>
          <w:sz w:val="24"/>
          <w:szCs w:val="24"/>
        </w:rPr>
        <w:lastRenderedPageBreak/>
        <w:t>Колташевского, Каширинского и Сычевского сельсоветов). Общая сумма по плану капремонта на 2016 год  9,8 млн. руб. в том числе 1,3 млн. руб. областного бюджета.</w:t>
      </w:r>
    </w:p>
    <w:p w:rsidR="0005264B" w:rsidRDefault="0005264B" w:rsidP="0005264B">
      <w:pPr>
        <w:pStyle w:val="af5"/>
        <w:ind w:firstLine="709"/>
        <w:jc w:val="both"/>
        <w:rPr>
          <w:rFonts w:ascii="Times New Roman" w:eastAsia="Times New Roman" w:hAnsi="Times New Roman" w:cs="Times New Roman"/>
          <w:sz w:val="24"/>
          <w:szCs w:val="24"/>
        </w:rPr>
      </w:pPr>
      <w:r w:rsidRPr="003D0FE4">
        <w:rPr>
          <w:rFonts w:ascii="Times New Roman" w:eastAsia="Times New Roman" w:hAnsi="Times New Roman" w:cs="Times New Roman"/>
          <w:sz w:val="24"/>
          <w:szCs w:val="24"/>
        </w:rPr>
        <w:t xml:space="preserve">Администрацией Кетовского района постоянно проводится мониторинг собираемости взносов на капремонт. За </w:t>
      </w:r>
      <w:r w:rsidR="00AC36EE">
        <w:rPr>
          <w:rFonts w:ascii="Times New Roman" w:eastAsia="Times New Roman" w:hAnsi="Times New Roman" w:cs="Times New Roman"/>
          <w:sz w:val="24"/>
          <w:szCs w:val="24"/>
        </w:rPr>
        <w:t xml:space="preserve">январь – март </w:t>
      </w:r>
      <w:r w:rsidRPr="003D0FE4">
        <w:rPr>
          <w:rFonts w:ascii="Times New Roman" w:eastAsia="Times New Roman" w:hAnsi="Times New Roman" w:cs="Times New Roman"/>
          <w:sz w:val="24"/>
          <w:szCs w:val="24"/>
        </w:rPr>
        <w:t xml:space="preserve">2016 года проведено 10 встреч с </w:t>
      </w:r>
      <w:r>
        <w:rPr>
          <w:rFonts w:ascii="Times New Roman" w:eastAsia="Times New Roman" w:hAnsi="Times New Roman" w:cs="Times New Roman"/>
          <w:sz w:val="24"/>
          <w:szCs w:val="24"/>
        </w:rPr>
        <w:t>собственниками помещений МКД, на</w:t>
      </w:r>
      <w:r w:rsidRPr="003D0FE4">
        <w:rPr>
          <w:rFonts w:ascii="Times New Roman" w:eastAsia="Times New Roman" w:hAnsi="Times New Roman" w:cs="Times New Roman"/>
          <w:sz w:val="24"/>
          <w:szCs w:val="24"/>
        </w:rPr>
        <w:t xml:space="preserve"> которых приняло участие более 200 человек. На 2 квартал планируется продолжить данную работу. В Кетовском  районе показатель количества муниципального жилья в МКД включенных в региональную программу является 3-м по величине после г. Кургана и г. Шадринска. </w:t>
      </w:r>
    </w:p>
    <w:p w:rsidR="0005264B" w:rsidRPr="003D0FE4" w:rsidRDefault="0005264B" w:rsidP="0005264B">
      <w:pPr>
        <w:pStyle w:val="af5"/>
        <w:ind w:firstLine="709"/>
        <w:jc w:val="both"/>
        <w:rPr>
          <w:rFonts w:ascii="Times New Roman" w:eastAsia="Times New Roman" w:hAnsi="Times New Roman" w:cs="Times New Roman"/>
          <w:sz w:val="24"/>
          <w:szCs w:val="24"/>
        </w:rPr>
      </w:pPr>
      <w:r w:rsidRPr="003D0FE4">
        <w:rPr>
          <w:rFonts w:ascii="Times New Roman" w:eastAsia="Times New Roman" w:hAnsi="Times New Roman" w:cs="Times New Roman"/>
          <w:sz w:val="24"/>
          <w:szCs w:val="24"/>
        </w:rPr>
        <w:t xml:space="preserve">Всего было начислено на 1 апреля 2016 года 0,75 млн. руб. оплачено сельсоветами 0,62 млн. руб. Собираемость взносов по объектам (квартирам) муниципальной собственности составляет 83%. </w:t>
      </w:r>
    </w:p>
    <w:p w:rsidR="0005264B" w:rsidRPr="003D0FE4" w:rsidRDefault="0005264B" w:rsidP="0005264B">
      <w:pPr>
        <w:pStyle w:val="af5"/>
        <w:ind w:firstLine="709"/>
        <w:jc w:val="both"/>
        <w:rPr>
          <w:rFonts w:ascii="Times New Roman" w:eastAsia="Times New Roman" w:hAnsi="Times New Roman" w:cs="Times New Roman"/>
          <w:sz w:val="24"/>
          <w:szCs w:val="24"/>
        </w:rPr>
      </w:pPr>
      <w:r w:rsidRPr="003D0FE4">
        <w:rPr>
          <w:rFonts w:ascii="Times New Roman" w:eastAsia="Times New Roman" w:hAnsi="Times New Roman" w:cs="Times New Roman"/>
          <w:sz w:val="24"/>
          <w:szCs w:val="24"/>
        </w:rPr>
        <w:t xml:space="preserve">По состоянию на 01.04.2016г. в ГИС ЖКХ зарегистрированы все 28 сельсоветов Кетовского района. Зарегистрированы 3 управляющие организации, оказывающие услуги на территории Кетовского района (УО «Орион», УО «Риск ЖЭУ», УК «Защита). Необходимо зарегистрироваться 13 ресурсоснабжающим организациям. По состоянию на 01.04.2016г из </w:t>
      </w:r>
      <w:r>
        <w:rPr>
          <w:rFonts w:ascii="Times New Roman" w:eastAsia="Times New Roman" w:hAnsi="Times New Roman" w:cs="Times New Roman"/>
          <w:sz w:val="24"/>
          <w:szCs w:val="24"/>
        </w:rPr>
        <w:t xml:space="preserve">13 </w:t>
      </w:r>
      <w:r w:rsidRPr="003D0FE4">
        <w:rPr>
          <w:rFonts w:ascii="Times New Roman" w:eastAsia="Times New Roman" w:hAnsi="Times New Roman" w:cs="Times New Roman"/>
          <w:sz w:val="24"/>
          <w:szCs w:val="24"/>
        </w:rPr>
        <w:t>ресурсоснабжающих организаций зарегистрированы: ООО «Универсал 5», МУП «Родник»</w:t>
      </w:r>
      <w:r>
        <w:rPr>
          <w:rFonts w:ascii="Times New Roman" w:hAnsi="Times New Roman" w:cs="Times New Roman"/>
          <w:sz w:val="24"/>
          <w:szCs w:val="24"/>
        </w:rPr>
        <w:t>.</w:t>
      </w:r>
    </w:p>
    <w:p w:rsidR="0005264B" w:rsidRPr="003D0FE4" w:rsidRDefault="0005264B" w:rsidP="0005264B">
      <w:pPr>
        <w:pStyle w:val="af5"/>
        <w:ind w:firstLine="709"/>
        <w:jc w:val="both"/>
        <w:rPr>
          <w:rFonts w:ascii="Times New Roman" w:eastAsia="Times New Roman" w:hAnsi="Times New Roman" w:cs="Times New Roman"/>
          <w:sz w:val="24"/>
          <w:szCs w:val="24"/>
        </w:rPr>
      </w:pPr>
      <w:r w:rsidRPr="003D0FE4">
        <w:rPr>
          <w:rFonts w:ascii="Times New Roman" w:eastAsia="Times New Roman" w:hAnsi="Times New Roman" w:cs="Times New Roman"/>
          <w:sz w:val="24"/>
          <w:szCs w:val="24"/>
        </w:rPr>
        <w:t>По состоянию на 8 апреля 2016 года,  в Кетовском районе имеется 136  объектов коммунальной инфраструктуры, из них зарегистрировано в муниципальной собственности 127 объектов.</w:t>
      </w:r>
    </w:p>
    <w:p w:rsidR="0005264B" w:rsidRPr="003D0FE4" w:rsidRDefault="0005264B" w:rsidP="0005264B">
      <w:pPr>
        <w:pStyle w:val="af5"/>
        <w:ind w:firstLine="709"/>
        <w:jc w:val="both"/>
        <w:rPr>
          <w:rFonts w:ascii="Times New Roman" w:eastAsia="Times New Roman" w:hAnsi="Times New Roman" w:cs="Times New Roman"/>
          <w:sz w:val="24"/>
          <w:szCs w:val="24"/>
        </w:rPr>
      </w:pPr>
      <w:r w:rsidRPr="003D0FE4">
        <w:rPr>
          <w:rFonts w:ascii="Times New Roman" w:eastAsia="Times New Roman" w:hAnsi="Times New Roman" w:cs="Times New Roman"/>
          <w:sz w:val="24"/>
          <w:szCs w:val="24"/>
        </w:rPr>
        <w:t>Для регистрации оставшихся 9 объектов коммунальной инфраструктуры составлен график, предусматривающий завершение регистрации до 31 декабря 2017 года.</w:t>
      </w:r>
    </w:p>
    <w:p w:rsidR="0005264B" w:rsidRPr="003D0FE4" w:rsidRDefault="0005264B" w:rsidP="0005264B">
      <w:pPr>
        <w:pStyle w:val="af5"/>
        <w:ind w:firstLine="709"/>
        <w:jc w:val="both"/>
        <w:rPr>
          <w:rFonts w:ascii="Times New Roman" w:eastAsia="Times New Roman" w:hAnsi="Times New Roman" w:cs="Times New Roman"/>
          <w:sz w:val="24"/>
          <w:szCs w:val="24"/>
        </w:rPr>
      </w:pPr>
      <w:r w:rsidRPr="003D0FE4">
        <w:rPr>
          <w:rFonts w:ascii="Times New Roman" w:eastAsia="Times New Roman" w:hAnsi="Times New Roman" w:cs="Times New Roman"/>
          <w:sz w:val="24"/>
          <w:szCs w:val="24"/>
        </w:rPr>
        <w:t xml:space="preserve">В </w:t>
      </w:r>
      <w:r w:rsidR="00AC36EE">
        <w:rPr>
          <w:rFonts w:ascii="Times New Roman" w:eastAsia="Times New Roman" w:hAnsi="Times New Roman" w:cs="Times New Roman"/>
          <w:sz w:val="24"/>
          <w:szCs w:val="24"/>
        </w:rPr>
        <w:t>1</w:t>
      </w:r>
      <w:r w:rsidRPr="003D0FE4">
        <w:rPr>
          <w:rFonts w:ascii="Times New Roman" w:eastAsia="Times New Roman" w:hAnsi="Times New Roman" w:cs="Times New Roman"/>
          <w:sz w:val="24"/>
          <w:szCs w:val="24"/>
        </w:rPr>
        <w:t xml:space="preserve"> квартале 2016г.  начата процедура подготовки документации для регистрации прав собственности на объекты коммунальной инфраструктуры в п.</w:t>
      </w:r>
      <w:r>
        <w:rPr>
          <w:rFonts w:ascii="Times New Roman" w:hAnsi="Times New Roman" w:cs="Times New Roman"/>
          <w:sz w:val="24"/>
          <w:szCs w:val="24"/>
        </w:rPr>
        <w:t xml:space="preserve"> </w:t>
      </w:r>
      <w:r w:rsidRPr="003D0FE4">
        <w:rPr>
          <w:rFonts w:ascii="Times New Roman" w:eastAsia="Times New Roman" w:hAnsi="Times New Roman" w:cs="Times New Roman"/>
          <w:sz w:val="24"/>
          <w:szCs w:val="24"/>
        </w:rPr>
        <w:t>Введенское Железнодорожного сельсовета.</w:t>
      </w:r>
    </w:p>
    <w:p w:rsidR="0005264B" w:rsidRPr="003D0FE4" w:rsidRDefault="0005264B" w:rsidP="0005264B">
      <w:pPr>
        <w:pStyle w:val="af5"/>
        <w:ind w:firstLine="709"/>
        <w:jc w:val="both"/>
        <w:rPr>
          <w:rFonts w:ascii="Times New Roman" w:eastAsia="Times New Roman" w:hAnsi="Times New Roman" w:cs="Times New Roman"/>
          <w:sz w:val="24"/>
          <w:szCs w:val="24"/>
        </w:rPr>
      </w:pPr>
      <w:r w:rsidRPr="003D0FE4">
        <w:rPr>
          <w:rFonts w:ascii="Times New Roman" w:eastAsia="Times New Roman" w:hAnsi="Times New Roman" w:cs="Times New Roman"/>
          <w:sz w:val="24"/>
          <w:szCs w:val="24"/>
        </w:rPr>
        <w:t>В рамках реализации жилищного законодательства межведомственной комиссией по оценке жилых помещений за 1 квартал 2016 года проведено 13 обследований жилых помещений по результатам которых вынесено</w:t>
      </w:r>
      <w:r w:rsidR="00BB2A95">
        <w:rPr>
          <w:rFonts w:ascii="Times New Roman" w:eastAsia="Times New Roman" w:hAnsi="Times New Roman" w:cs="Times New Roman"/>
          <w:sz w:val="24"/>
          <w:szCs w:val="24"/>
        </w:rPr>
        <w:t xml:space="preserve"> </w:t>
      </w:r>
      <w:r w:rsidRPr="003D0FE4">
        <w:rPr>
          <w:rFonts w:ascii="Times New Roman" w:eastAsia="Times New Roman" w:hAnsi="Times New Roman" w:cs="Times New Roman"/>
          <w:sz w:val="24"/>
          <w:szCs w:val="24"/>
        </w:rPr>
        <w:t>13 заключений.</w:t>
      </w:r>
    </w:p>
    <w:p w:rsidR="000C1403" w:rsidRPr="00FD55D9" w:rsidRDefault="000C1403" w:rsidP="0005264B">
      <w:pPr>
        <w:pStyle w:val="af5"/>
        <w:ind w:firstLine="708"/>
        <w:jc w:val="both"/>
        <w:rPr>
          <w:rFonts w:ascii="Times New Roman" w:hAnsi="Times New Roman" w:cs="Times New Roman"/>
          <w:color w:val="000000" w:themeColor="text1"/>
          <w:sz w:val="24"/>
          <w:szCs w:val="24"/>
        </w:rPr>
      </w:pPr>
      <w:r w:rsidRPr="000C1403">
        <w:rPr>
          <w:rFonts w:ascii="Times New Roman" w:hAnsi="Times New Roman" w:cs="Times New Roman"/>
          <w:b/>
          <w:sz w:val="24"/>
          <w:szCs w:val="24"/>
        </w:rPr>
        <w:t>Уровень жизни</w:t>
      </w:r>
      <w:r w:rsidRPr="000C1403">
        <w:rPr>
          <w:rFonts w:ascii="Times New Roman" w:hAnsi="Times New Roman" w:cs="Times New Roman"/>
          <w:sz w:val="24"/>
          <w:szCs w:val="24"/>
        </w:rPr>
        <w:t xml:space="preserve">. Средняя начисленная заработная плата работников организаций (без субъектов малого предпринимательства) за </w:t>
      </w:r>
      <w:r w:rsidR="00476055">
        <w:rPr>
          <w:rFonts w:ascii="Times New Roman" w:hAnsi="Times New Roman" w:cs="Times New Roman"/>
          <w:sz w:val="24"/>
          <w:szCs w:val="24"/>
        </w:rPr>
        <w:t xml:space="preserve">1 квартал </w:t>
      </w:r>
      <w:r w:rsidR="00B75A78">
        <w:rPr>
          <w:rFonts w:ascii="Times New Roman" w:hAnsi="Times New Roman" w:cs="Times New Roman"/>
          <w:sz w:val="24"/>
          <w:szCs w:val="24"/>
        </w:rPr>
        <w:t xml:space="preserve"> 2016</w:t>
      </w:r>
      <w:r w:rsidRPr="000C1403">
        <w:rPr>
          <w:rFonts w:ascii="Times New Roman" w:hAnsi="Times New Roman" w:cs="Times New Roman"/>
          <w:sz w:val="24"/>
          <w:szCs w:val="24"/>
        </w:rPr>
        <w:t xml:space="preserve"> года составила </w:t>
      </w:r>
      <w:r w:rsidR="00B75A78" w:rsidRPr="00B75A78">
        <w:rPr>
          <w:rFonts w:ascii="Times New Roman" w:hAnsi="Times New Roman" w:cs="Times New Roman"/>
          <w:sz w:val="24"/>
          <w:szCs w:val="24"/>
        </w:rPr>
        <w:t>19495</w:t>
      </w:r>
      <w:r w:rsidR="00B75A78">
        <w:rPr>
          <w:rFonts w:ascii="Times New Roman" w:hAnsi="Times New Roman" w:cs="Times New Roman"/>
          <w:sz w:val="24"/>
          <w:szCs w:val="24"/>
        </w:rPr>
        <w:t>,</w:t>
      </w:r>
      <w:r w:rsidR="00B75A78" w:rsidRPr="00B75A78">
        <w:rPr>
          <w:rFonts w:ascii="Times New Roman" w:hAnsi="Times New Roman" w:cs="Times New Roman"/>
          <w:sz w:val="24"/>
          <w:szCs w:val="24"/>
        </w:rPr>
        <w:t>0</w:t>
      </w:r>
      <w:r w:rsidR="00B75A78">
        <w:rPr>
          <w:rFonts w:ascii="Times New Roman" w:hAnsi="Times New Roman" w:cs="Times New Roman"/>
          <w:sz w:val="24"/>
          <w:szCs w:val="24"/>
        </w:rPr>
        <w:t xml:space="preserve"> </w:t>
      </w:r>
      <w:r w:rsidRPr="00B75A78">
        <w:rPr>
          <w:rFonts w:ascii="Times New Roman" w:hAnsi="Times New Roman" w:cs="Times New Roman"/>
          <w:sz w:val="24"/>
          <w:szCs w:val="24"/>
        </w:rPr>
        <w:t>руб</w:t>
      </w:r>
      <w:r w:rsidRPr="000C1403">
        <w:rPr>
          <w:rFonts w:ascii="Times New Roman" w:hAnsi="Times New Roman" w:cs="Times New Roman"/>
          <w:sz w:val="24"/>
          <w:szCs w:val="24"/>
        </w:rPr>
        <w:t xml:space="preserve">. и возросла по сравнению с </w:t>
      </w:r>
      <w:r w:rsidR="00BB2A95">
        <w:rPr>
          <w:rFonts w:ascii="Times New Roman" w:hAnsi="Times New Roman" w:cs="Times New Roman"/>
          <w:sz w:val="24"/>
          <w:szCs w:val="24"/>
        </w:rPr>
        <w:t xml:space="preserve">аналогичным периодом </w:t>
      </w:r>
      <w:r w:rsidR="00476055">
        <w:rPr>
          <w:rFonts w:ascii="Times New Roman" w:hAnsi="Times New Roman" w:cs="Times New Roman"/>
          <w:sz w:val="24"/>
          <w:szCs w:val="24"/>
        </w:rPr>
        <w:t>2015</w:t>
      </w:r>
      <w:r w:rsidR="000F702C">
        <w:rPr>
          <w:rFonts w:ascii="Times New Roman" w:hAnsi="Times New Roman" w:cs="Times New Roman"/>
          <w:sz w:val="24"/>
          <w:szCs w:val="24"/>
        </w:rPr>
        <w:t xml:space="preserve"> год</w:t>
      </w:r>
      <w:r w:rsidR="007130C2">
        <w:rPr>
          <w:rFonts w:ascii="Times New Roman" w:hAnsi="Times New Roman" w:cs="Times New Roman"/>
          <w:sz w:val="24"/>
          <w:szCs w:val="24"/>
        </w:rPr>
        <w:t>ом</w:t>
      </w:r>
      <w:r w:rsidR="000F702C">
        <w:rPr>
          <w:rFonts w:ascii="Times New Roman" w:hAnsi="Times New Roman" w:cs="Times New Roman"/>
          <w:sz w:val="24"/>
          <w:szCs w:val="24"/>
        </w:rPr>
        <w:t xml:space="preserve"> на </w:t>
      </w:r>
      <w:r w:rsidR="00476055">
        <w:rPr>
          <w:rFonts w:ascii="Times New Roman" w:hAnsi="Times New Roman" w:cs="Times New Roman"/>
          <w:sz w:val="24"/>
          <w:szCs w:val="24"/>
        </w:rPr>
        <w:t>3,7</w:t>
      </w:r>
      <w:r w:rsidRPr="000C1403">
        <w:rPr>
          <w:rFonts w:ascii="Times New Roman" w:hAnsi="Times New Roman" w:cs="Times New Roman"/>
          <w:sz w:val="24"/>
          <w:szCs w:val="24"/>
        </w:rPr>
        <w:t xml:space="preserve">%. Реальная заработная плата (с учётом инфляции)  с января  по </w:t>
      </w:r>
      <w:r w:rsidR="00D82B94">
        <w:rPr>
          <w:rFonts w:ascii="Times New Roman" w:hAnsi="Times New Roman" w:cs="Times New Roman"/>
          <w:sz w:val="24"/>
          <w:szCs w:val="24"/>
        </w:rPr>
        <w:t>март 2016</w:t>
      </w:r>
      <w:r w:rsidRPr="000C1403">
        <w:rPr>
          <w:rFonts w:ascii="Times New Roman" w:hAnsi="Times New Roman" w:cs="Times New Roman"/>
          <w:sz w:val="24"/>
          <w:szCs w:val="24"/>
        </w:rPr>
        <w:t xml:space="preserve"> года уменьшилась на </w:t>
      </w:r>
      <w:r w:rsidR="00FD55D9" w:rsidRPr="00FD55D9">
        <w:rPr>
          <w:rFonts w:ascii="Times New Roman" w:hAnsi="Times New Roman" w:cs="Times New Roman"/>
          <w:color w:val="000000" w:themeColor="text1"/>
          <w:sz w:val="24"/>
          <w:szCs w:val="24"/>
        </w:rPr>
        <w:t>3</w:t>
      </w:r>
      <w:r w:rsidRPr="00FD55D9">
        <w:rPr>
          <w:rFonts w:ascii="Times New Roman" w:hAnsi="Times New Roman" w:cs="Times New Roman"/>
          <w:color w:val="000000" w:themeColor="text1"/>
          <w:sz w:val="24"/>
          <w:szCs w:val="24"/>
        </w:rPr>
        <w:t>,</w:t>
      </w:r>
      <w:r w:rsidR="00BB2A95">
        <w:rPr>
          <w:rFonts w:ascii="Times New Roman" w:hAnsi="Times New Roman" w:cs="Times New Roman"/>
          <w:color w:val="000000" w:themeColor="text1"/>
          <w:sz w:val="24"/>
          <w:szCs w:val="24"/>
        </w:rPr>
        <w:t>5</w:t>
      </w:r>
      <w:r w:rsidRPr="00FD55D9">
        <w:rPr>
          <w:rFonts w:ascii="Times New Roman" w:hAnsi="Times New Roman" w:cs="Times New Roman"/>
          <w:color w:val="000000" w:themeColor="text1"/>
          <w:sz w:val="24"/>
          <w:szCs w:val="24"/>
        </w:rPr>
        <w:t>%.</w:t>
      </w:r>
    </w:p>
    <w:p w:rsidR="00476055" w:rsidRDefault="00476055" w:rsidP="000C1403">
      <w:pPr>
        <w:pStyle w:val="af5"/>
        <w:jc w:val="center"/>
        <w:rPr>
          <w:rFonts w:ascii="Times New Roman" w:hAnsi="Times New Roman" w:cs="Times New Roman"/>
          <w:b/>
          <w:sz w:val="24"/>
          <w:szCs w:val="24"/>
        </w:rPr>
      </w:pPr>
    </w:p>
    <w:p w:rsidR="000C1403" w:rsidRPr="000C1403" w:rsidRDefault="000C1403" w:rsidP="000C1403">
      <w:pPr>
        <w:pStyle w:val="af5"/>
        <w:jc w:val="center"/>
        <w:rPr>
          <w:rFonts w:ascii="Times New Roman" w:hAnsi="Times New Roman" w:cs="Times New Roman"/>
          <w:b/>
          <w:sz w:val="24"/>
          <w:szCs w:val="24"/>
        </w:rPr>
      </w:pPr>
      <w:r w:rsidRPr="000C1403">
        <w:rPr>
          <w:rFonts w:ascii="Times New Roman" w:hAnsi="Times New Roman" w:cs="Times New Roman"/>
          <w:b/>
          <w:sz w:val="24"/>
          <w:szCs w:val="24"/>
        </w:rPr>
        <w:t xml:space="preserve">Темпы роста заработной платы за январь- </w:t>
      </w:r>
      <w:r w:rsidR="009D0ED4">
        <w:rPr>
          <w:rFonts w:ascii="Times New Roman" w:hAnsi="Times New Roman" w:cs="Times New Roman"/>
          <w:b/>
          <w:sz w:val="24"/>
          <w:szCs w:val="24"/>
        </w:rPr>
        <w:t>март</w:t>
      </w:r>
      <w:r w:rsidR="009019CD">
        <w:rPr>
          <w:rFonts w:ascii="Times New Roman" w:hAnsi="Times New Roman" w:cs="Times New Roman"/>
          <w:b/>
          <w:sz w:val="24"/>
          <w:szCs w:val="24"/>
        </w:rPr>
        <w:t xml:space="preserve"> </w:t>
      </w:r>
      <w:r w:rsidR="009D0ED4">
        <w:rPr>
          <w:rFonts w:ascii="Times New Roman" w:hAnsi="Times New Roman" w:cs="Times New Roman"/>
          <w:b/>
          <w:sz w:val="24"/>
          <w:szCs w:val="24"/>
        </w:rPr>
        <w:t xml:space="preserve"> 2016</w:t>
      </w:r>
      <w:r w:rsidRPr="000C1403">
        <w:rPr>
          <w:rFonts w:ascii="Times New Roman" w:hAnsi="Times New Roman" w:cs="Times New Roman"/>
          <w:b/>
          <w:sz w:val="24"/>
          <w:szCs w:val="24"/>
        </w:rPr>
        <w:t xml:space="preserve"> года</w:t>
      </w:r>
    </w:p>
    <w:p w:rsidR="000C1403" w:rsidRPr="000C1403" w:rsidRDefault="000C1403" w:rsidP="000C1403">
      <w:pPr>
        <w:pStyle w:val="af5"/>
        <w:jc w:val="center"/>
        <w:rPr>
          <w:rFonts w:ascii="Times New Roman" w:hAnsi="Times New Roman" w:cs="Times New Roman"/>
          <w:sz w:val="24"/>
          <w:szCs w:val="24"/>
        </w:rPr>
      </w:pPr>
      <w:r w:rsidRPr="000C1403">
        <w:rPr>
          <w:rFonts w:ascii="Times New Roman" w:hAnsi="Times New Roman" w:cs="Times New Roman"/>
          <w:sz w:val="24"/>
          <w:szCs w:val="24"/>
        </w:rPr>
        <w:t>(в %</w:t>
      </w:r>
      <w:r w:rsidR="009D0ED4">
        <w:rPr>
          <w:rFonts w:ascii="Times New Roman" w:hAnsi="Times New Roman" w:cs="Times New Roman"/>
          <w:sz w:val="24"/>
          <w:szCs w:val="24"/>
        </w:rPr>
        <w:t xml:space="preserve"> к соответствующему периоду 2015</w:t>
      </w:r>
      <w:r w:rsidRPr="000C1403">
        <w:rPr>
          <w:rFonts w:ascii="Times New Roman" w:hAnsi="Times New Roman" w:cs="Times New Roman"/>
          <w:sz w:val="24"/>
          <w:szCs w:val="24"/>
        </w:rPr>
        <w:t xml:space="preserve"> года)</w:t>
      </w:r>
    </w:p>
    <w:p w:rsidR="000C1403" w:rsidRPr="000C1403" w:rsidRDefault="000C1403" w:rsidP="000C1403">
      <w:pPr>
        <w:pStyle w:val="af5"/>
        <w:jc w:val="both"/>
        <w:rPr>
          <w:rFonts w:ascii="Times New Roman" w:hAnsi="Times New Roman" w:cs="Times New Roman"/>
          <w:sz w:val="24"/>
          <w:szCs w:val="24"/>
        </w:rPr>
      </w:pPr>
    </w:p>
    <w:p w:rsidR="000C1403" w:rsidRPr="000C1403" w:rsidRDefault="000C1403" w:rsidP="000C1403">
      <w:pPr>
        <w:pStyle w:val="af5"/>
        <w:jc w:val="both"/>
        <w:rPr>
          <w:rFonts w:ascii="Times New Roman" w:hAnsi="Times New Roman" w:cs="Times New Roman"/>
          <w:sz w:val="24"/>
          <w:szCs w:val="24"/>
        </w:rPr>
      </w:pPr>
      <w:r w:rsidRPr="000C1403">
        <w:rPr>
          <w:rFonts w:ascii="Times New Roman" w:hAnsi="Times New Roman" w:cs="Times New Roman"/>
          <w:noProof/>
          <w:sz w:val="24"/>
          <w:szCs w:val="24"/>
        </w:rPr>
        <w:drawing>
          <wp:inline distT="0" distB="0" distL="0" distR="0">
            <wp:extent cx="5801305" cy="2319876"/>
            <wp:effectExtent l="19050" t="0" r="27995" b="4224"/>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1403" w:rsidRPr="000C1403" w:rsidRDefault="000C1403" w:rsidP="000C1403">
      <w:pPr>
        <w:pStyle w:val="af5"/>
        <w:jc w:val="both"/>
        <w:rPr>
          <w:rFonts w:ascii="Times New Roman" w:hAnsi="Times New Roman" w:cs="Times New Roman"/>
          <w:sz w:val="24"/>
          <w:szCs w:val="24"/>
        </w:rPr>
      </w:pPr>
    </w:p>
    <w:p w:rsidR="000C5C78" w:rsidRDefault="000C5C78" w:rsidP="000C1403">
      <w:pPr>
        <w:pStyle w:val="af5"/>
        <w:ind w:firstLine="708"/>
        <w:jc w:val="both"/>
        <w:rPr>
          <w:rFonts w:ascii="Times New Roman" w:hAnsi="Times New Roman" w:cs="Times New Roman"/>
          <w:b/>
          <w:sz w:val="24"/>
          <w:szCs w:val="24"/>
        </w:rPr>
      </w:pPr>
    </w:p>
    <w:p w:rsidR="000C5C78" w:rsidRDefault="000C5C78" w:rsidP="000C1403">
      <w:pPr>
        <w:pStyle w:val="af5"/>
        <w:ind w:firstLine="708"/>
        <w:jc w:val="both"/>
        <w:rPr>
          <w:rFonts w:ascii="Times New Roman" w:hAnsi="Times New Roman" w:cs="Times New Roman"/>
          <w:b/>
          <w:sz w:val="24"/>
          <w:szCs w:val="24"/>
        </w:rPr>
      </w:pPr>
    </w:p>
    <w:p w:rsidR="000C1403" w:rsidRPr="000C1403" w:rsidRDefault="000C1403" w:rsidP="000C1403">
      <w:pPr>
        <w:pStyle w:val="af5"/>
        <w:ind w:firstLine="708"/>
        <w:jc w:val="both"/>
        <w:rPr>
          <w:rFonts w:ascii="Times New Roman" w:hAnsi="Times New Roman" w:cs="Times New Roman"/>
          <w:b/>
          <w:sz w:val="24"/>
          <w:szCs w:val="24"/>
        </w:rPr>
      </w:pPr>
      <w:r w:rsidRPr="000C1403">
        <w:rPr>
          <w:rFonts w:ascii="Times New Roman" w:hAnsi="Times New Roman" w:cs="Times New Roman"/>
          <w:b/>
          <w:sz w:val="24"/>
          <w:szCs w:val="24"/>
        </w:rPr>
        <w:lastRenderedPageBreak/>
        <w:t>Демография</w:t>
      </w:r>
    </w:p>
    <w:p w:rsidR="00594D37" w:rsidRDefault="000C1403" w:rsidP="000C1403">
      <w:pPr>
        <w:pStyle w:val="af5"/>
        <w:ind w:firstLine="708"/>
        <w:jc w:val="both"/>
        <w:rPr>
          <w:rFonts w:ascii="Times New Roman" w:hAnsi="Times New Roman" w:cs="Times New Roman"/>
          <w:sz w:val="24"/>
          <w:szCs w:val="24"/>
        </w:rPr>
      </w:pPr>
      <w:r w:rsidRPr="000C1403">
        <w:rPr>
          <w:rFonts w:ascii="Times New Roman" w:hAnsi="Times New Roman" w:cs="Times New Roman"/>
          <w:sz w:val="24"/>
          <w:szCs w:val="24"/>
        </w:rPr>
        <w:t xml:space="preserve">За </w:t>
      </w:r>
      <w:r w:rsidR="0034650C">
        <w:rPr>
          <w:rFonts w:ascii="Times New Roman" w:hAnsi="Times New Roman" w:cs="Times New Roman"/>
          <w:sz w:val="24"/>
          <w:szCs w:val="24"/>
        </w:rPr>
        <w:t>1 квартал 2016</w:t>
      </w:r>
      <w:r w:rsidRPr="000C1403">
        <w:rPr>
          <w:rFonts w:ascii="Times New Roman" w:hAnsi="Times New Roman" w:cs="Times New Roman"/>
          <w:sz w:val="24"/>
          <w:szCs w:val="24"/>
        </w:rPr>
        <w:t xml:space="preserve"> года естественная убыль - </w:t>
      </w:r>
      <w:r w:rsidR="00A01C16">
        <w:rPr>
          <w:rFonts w:ascii="Times New Roman" w:hAnsi="Times New Roman" w:cs="Times New Roman"/>
          <w:sz w:val="24"/>
          <w:szCs w:val="24"/>
        </w:rPr>
        <w:t>42</w:t>
      </w:r>
      <w:r w:rsidRPr="000C1403">
        <w:rPr>
          <w:rFonts w:ascii="Times New Roman" w:hAnsi="Times New Roman" w:cs="Times New Roman"/>
          <w:sz w:val="24"/>
          <w:szCs w:val="24"/>
        </w:rPr>
        <w:t xml:space="preserve"> человек</w:t>
      </w:r>
      <w:r w:rsidR="00A01C16">
        <w:rPr>
          <w:rFonts w:ascii="Times New Roman" w:hAnsi="Times New Roman" w:cs="Times New Roman"/>
          <w:sz w:val="24"/>
          <w:szCs w:val="24"/>
        </w:rPr>
        <w:t>а</w:t>
      </w:r>
      <w:r w:rsidRPr="000C1403">
        <w:rPr>
          <w:rFonts w:ascii="Times New Roman" w:hAnsi="Times New Roman" w:cs="Times New Roman"/>
          <w:sz w:val="24"/>
          <w:szCs w:val="24"/>
        </w:rPr>
        <w:t xml:space="preserve"> (родилось</w:t>
      </w:r>
      <w:r w:rsidR="000F702C">
        <w:rPr>
          <w:rFonts w:ascii="Times New Roman" w:hAnsi="Times New Roman" w:cs="Times New Roman"/>
          <w:sz w:val="24"/>
          <w:szCs w:val="24"/>
        </w:rPr>
        <w:t xml:space="preserve"> </w:t>
      </w:r>
      <w:r w:rsidR="00A01C16">
        <w:rPr>
          <w:rFonts w:ascii="Times New Roman" w:hAnsi="Times New Roman" w:cs="Times New Roman"/>
          <w:sz w:val="24"/>
          <w:szCs w:val="24"/>
        </w:rPr>
        <w:t>–</w:t>
      </w:r>
      <w:r w:rsidRPr="000C1403">
        <w:rPr>
          <w:rFonts w:ascii="Times New Roman" w:hAnsi="Times New Roman" w:cs="Times New Roman"/>
          <w:sz w:val="24"/>
          <w:szCs w:val="24"/>
        </w:rPr>
        <w:t xml:space="preserve"> </w:t>
      </w:r>
      <w:r w:rsidR="00A01C16">
        <w:rPr>
          <w:rFonts w:ascii="Times New Roman" w:hAnsi="Times New Roman" w:cs="Times New Roman"/>
          <w:sz w:val="24"/>
          <w:szCs w:val="24"/>
        </w:rPr>
        <w:t>139 детей</w:t>
      </w:r>
      <w:r w:rsidRPr="000C1403">
        <w:rPr>
          <w:rFonts w:ascii="Times New Roman" w:hAnsi="Times New Roman" w:cs="Times New Roman"/>
          <w:sz w:val="24"/>
          <w:szCs w:val="24"/>
        </w:rPr>
        <w:t xml:space="preserve">, умерло </w:t>
      </w:r>
      <w:r w:rsidR="00A01C16">
        <w:rPr>
          <w:rFonts w:ascii="Times New Roman" w:hAnsi="Times New Roman" w:cs="Times New Roman"/>
          <w:sz w:val="24"/>
          <w:szCs w:val="24"/>
        </w:rPr>
        <w:t>–</w:t>
      </w:r>
      <w:r w:rsidRPr="000C1403">
        <w:rPr>
          <w:rFonts w:ascii="Times New Roman" w:hAnsi="Times New Roman" w:cs="Times New Roman"/>
          <w:sz w:val="24"/>
          <w:szCs w:val="24"/>
        </w:rPr>
        <w:t xml:space="preserve"> </w:t>
      </w:r>
      <w:r w:rsidR="00A01C16">
        <w:rPr>
          <w:rFonts w:ascii="Times New Roman" w:hAnsi="Times New Roman" w:cs="Times New Roman"/>
          <w:sz w:val="24"/>
          <w:szCs w:val="24"/>
        </w:rPr>
        <w:t>181 человек</w:t>
      </w:r>
      <w:r w:rsidRPr="000C1403">
        <w:rPr>
          <w:rFonts w:ascii="Times New Roman" w:hAnsi="Times New Roman" w:cs="Times New Roman"/>
          <w:sz w:val="24"/>
          <w:szCs w:val="24"/>
        </w:rPr>
        <w:t xml:space="preserve">), миграционный прирост составил </w:t>
      </w:r>
      <w:r w:rsidR="00A01C16">
        <w:rPr>
          <w:rFonts w:ascii="Times New Roman" w:hAnsi="Times New Roman" w:cs="Times New Roman"/>
          <w:sz w:val="24"/>
          <w:szCs w:val="24"/>
        </w:rPr>
        <w:t>310</w:t>
      </w:r>
      <w:r w:rsidRPr="000C1403">
        <w:rPr>
          <w:rFonts w:ascii="Times New Roman" w:hAnsi="Times New Roman" w:cs="Times New Roman"/>
          <w:sz w:val="24"/>
          <w:szCs w:val="24"/>
        </w:rPr>
        <w:t xml:space="preserve"> человек (прибыло </w:t>
      </w:r>
      <w:r w:rsidR="00936740">
        <w:rPr>
          <w:rFonts w:ascii="Times New Roman" w:hAnsi="Times New Roman" w:cs="Times New Roman"/>
          <w:sz w:val="24"/>
          <w:szCs w:val="24"/>
        </w:rPr>
        <w:t xml:space="preserve">на постоянное место жительства </w:t>
      </w:r>
      <w:r w:rsidRPr="000C1403">
        <w:rPr>
          <w:rFonts w:ascii="Times New Roman" w:hAnsi="Times New Roman" w:cs="Times New Roman"/>
          <w:sz w:val="24"/>
          <w:szCs w:val="24"/>
        </w:rPr>
        <w:t xml:space="preserve">– </w:t>
      </w:r>
      <w:r w:rsidR="00A01C16">
        <w:rPr>
          <w:rFonts w:ascii="Times New Roman" w:hAnsi="Times New Roman" w:cs="Times New Roman"/>
          <w:sz w:val="24"/>
          <w:szCs w:val="24"/>
        </w:rPr>
        <w:t>860</w:t>
      </w:r>
      <w:r w:rsidR="00936740">
        <w:rPr>
          <w:rFonts w:ascii="Times New Roman" w:hAnsi="Times New Roman" w:cs="Times New Roman"/>
          <w:sz w:val="24"/>
          <w:szCs w:val="24"/>
        </w:rPr>
        <w:t xml:space="preserve"> чел.</w:t>
      </w:r>
      <w:r w:rsidRPr="000C1403">
        <w:rPr>
          <w:rFonts w:ascii="Times New Roman" w:hAnsi="Times New Roman" w:cs="Times New Roman"/>
          <w:sz w:val="24"/>
          <w:szCs w:val="24"/>
        </w:rPr>
        <w:t xml:space="preserve">, убыло – </w:t>
      </w:r>
      <w:r w:rsidR="00A01C16">
        <w:rPr>
          <w:rFonts w:ascii="Times New Roman" w:hAnsi="Times New Roman" w:cs="Times New Roman"/>
          <w:sz w:val="24"/>
          <w:szCs w:val="24"/>
        </w:rPr>
        <w:t>550</w:t>
      </w:r>
      <w:r w:rsidR="00936740">
        <w:rPr>
          <w:rFonts w:ascii="Times New Roman" w:hAnsi="Times New Roman" w:cs="Times New Roman"/>
          <w:sz w:val="24"/>
          <w:szCs w:val="24"/>
        </w:rPr>
        <w:t xml:space="preserve"> чел.</w:t>
      </w:r>
      <w:r w:rsidRPr="000C1403">
        <w:rPr>
          <w:rFonts w:ascii="Times New Roman" w:hAnsi="Times New Roman" w:cs="Times New Roman"/>
          <w:sz w:val="24"/>
          <w:szCs w:val="24"/>
        </w:rPr>
        <w:t xml:space="preserve">). </w:t>
      </w:r>
      <w:r w:rsidR="00594D37">
        <w:rPr>
          <w:rFonts w:ascii="Times New Roman" w:hAnsi="Times New Roman" w:cs="Times New Roman"/>
          <w:sz w:val="24"/>
          <w:szCs w:val="24"/>
        </w:rPr>
        <w:t xml:space="preserve">Численность населения увеличилась  на </w:t>
      </w:r>
      <w:r w:rsidR="00A01C16">
        <w:rPr>
          <w:rFonts w:ascii="Times New Roman" w:hAnsi="Times New Roman" w:cs="Times New Roman"/>
          <w:sz w:val="24"/>
          <w:szCs w:val="24"/>
        </w:rPr>
        <w:t>268</w:t>
      </w:r>
      <w:r w:rsidR="00594D37">
        <w:rPr>
          <w:rFonts w:ascii="Times New Roman" w:hAnsi="Times New Roman" w:cs="Times New Roman"/>
          <w:sz w:val="24"/>
          <w:szCs w:val="24"/>
        </w:rPr>
        <w:t xml:space="preserve"> чел. </w:t>
      </w:r>
    </w:p>
    <w:p w:rsidR="00594D37" w:rsidRDefault="00594D37" w:rsidP="000C1403">
      <w:pPr>
        <w:pStyle w:val="af5"/>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006E5210">
        <w:rPr>
          <w:rFonts w:ascii="Times New Roman" w:eastAsia="Times New Roman" w:hAnsi="Times New Roman" w:cs="Times New Roman"/>
          <w:color w:val="000000"/>
          <w:sz w:val="24"/>
          <w:szCs w:val="24"/>
        </w:rPr>
        <w:t>1 квартале 2016 года</w:t>
      </w:r>
      <w:r>
        <w:rPr>
          <w:rFonts w:ascii="Times New Roman" w:eastAsia="Times New Roman" w:hAnsi="Times New Roman" w:cs="Times New Roman"/>
          <w:color w:val="000000"/>
          <w:sz w:val="24"/>
          <w:szCs w:val="24"/>
        </w:rPr>
        <w:t xml:space="preserve"> </w:t>
      </w:r>
      <w:r w:rsidR="000C1403" w:rsidRPr="000C1403">
        <w:rPr>
          <w:rFonts w:ascii="Times New Roman" w:eastAsia="Times New Roman" w:hAnsi="Times New Roman" w:cs="Times New Roman"/>
          <w:color w:val="000000"/>
          <w:sz w:val="24"/>
          <w:szCs w:val="24"/>
        </w:rPr>
        <w:t xml:space="preserve"> зарегистрировано браков – </w:t>
      </w:r>
      <w:r w:rsidR="00B96C8C">
        <w:rPr>
          <w:rFonts w:ascii="Times New Roman" w:eastAsia="Times New Roman" w:hAnsi="Times New Roman" w:cs="Times New Roman"/>
          <w:color w:val="000000"/>
          <w:sz w:val="24"/>
          <w:szCs w:val="24"/>
        </w:rPr>
        <w:t>82</w:t>
      </w:r>
      <w:r w:rsidR="000C1403" w:rsidRPr="000C1403">
        <w:rPr>
          <w:rFonts w:ascii="Times New Roman" w:eastAsia="Times New Roman" w:hAnsi="Times New Roman" w:cs="Times New Roman"/>
          <w:color w:val="000000"/>
          <w:sz w:val="24"/>
          <w:szCs w:val="24"/>
        </w:rPr>
        <w:t xml:space="preserve"> ед., разводов – </w:t>
      </w:r>
      <w:r w:rsidR="00B96C8C">
        <w:rPr>
          <w:rFonts w:ascii="Times New Roman" w:eastAsia="Times New Roman" w:hAnsi="Times New Roman" w:cs="Times New Roman"/>
          <w:color w:val="000000"/>
          <w:sz w:val="24"/>
          <w:szCs w:val="24"/>
        </w:rPr>
        <w:t>82</w:t>
      </w:r>
      <w:r w:rsidR="000C1403" w:rsidRPr="000C1403">
        <w:rPr>
          <w:rFonts w:ascii="Times New Roman" w:eastAsia="Times New Roman" w:hAnsi="Times New Roman" w:cs="Times New Roman"/>
          <w:color w:val="000000"/>
          <w:sz w:val="24"/>
          <w:szCs w:val="24"/>
        </w:rPr>
        <w:t xml:space="preserve"> ед.</w:t>
      </w:r>
      <w:r>
        <w:rPr>
          <w:rFonts w:ascii="Times New Roman" w:eastAsia="Times New Roman" w:hAnsi="Times New Roman" w:cs="Times New Roman"/>
          <w:color w:val="000000"/>
          <w:sz w:val="24"/>
          <w:szCs w:val="24"/>
        </w:rPr>
        <w:t xml:space="preserve">, количество разводов на 100 браков – </w:t>
      </w:r>
      <w:r w:rsidR="00B96C8C">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w:t>
      </w:r>
    </w:p>
    <w:p w:rsidR="000C1403" w:rsidRPr="000C1403" w:rsidRDefault="000C1403" w:rsidP="000C1403">
      <w:pPr>
        <w:pStyle w:val="af5"/>
        <w:ind w:firstLine="708"/>
        <w:jc w:val="both"/>
        <w:rPr>
          <w:rFonts w:ascii="Times New Roman" w:hAnsi="Times New Roman" w:cs="Times New Roman"/>
          <w:b/>
          <w:sz w:val="24"/>
          <w:szCs w:val="24"/>
        </w:rPr>
      </w:pPr>
      <w:r w:rsidRPr="000C1403">
        <w:rPr>
          <w:rFonts w:ascii="Times New Roman" w:eastAsia="Times New Roman" w:hAnsi="Times New Roman" w:cs="Times New Roman"/>
          <w:color w:val="000000"/>
          <w:sz w:val="24"/>
          <w:szCs w:val="24"/>
        </w:rPr>
        <w:t xml:space="preserve"> </w:t>
      </w:r>
      <w:r w:rsidRPr="000C1403">
        <w:rPr>
          <w:rFonts w:ascii="Times New Roman" w:hAnsi="Times New Roman" w:cs="Times New Roman"/>
          <w:sz w:val="24"/>
          <w:szCs w:val="24"/>
        </w:rPr>
        <w:t>В рамках реализации программы «По оказанию содействия добровольному переселению соотечественников, проживающих за рубежом» в район на по</w:t>
      </w:r>
      <w:r w:rsidR="00AB22B4">
        <w:rPr>
          <w:rFonts w:ascii="Times New Roman" w:hAnsi="Times New Roman" w:cs="Times New Roman"/>
          <w:sz w:val="24"/>
          <w:szCs w:val="24"/>
        </w:rPr>
        <w:t>стоянное место жительство за январь – март 2016 года</w:t>
      </w:r>
      <w:r w:rsidRPr="000C1403">
        <w:rPr>
          <w:rFonts w:ascii="Times New Roman" w:hAnsi="Times New Roman" w:cs="Times New Roman"/>
          <w:sz w:val="24"/>
          <w:szCs w:val="24"/>
        </w:rPr>
        <w:t xml:space="preserve">  при</w:t>
      </w:r>
      <w:r w:rsidR="00AB22B4">
        <w:rPr>
          <w:rFonts w:ascii="Times New Roman" w:hAnsi="Times New Roman" w:cs="Times New Roman"/>
          <w:sz w:val="24"/>
          <w:szCs w:val="24"/>
        </w:rPr>
        <w:t>было</w:t>
      </w:r>
      <w:r w:rsidR="00863DEF">
        <w:rPr>
          <w:rFonts w:ascii="Times New Roman" w:hAnsi="Times New Roman" w:cs="Times New Roman"/>
          <w:sz w:val="24"/>
          <w:szCs w:val="24"/>
        </w:rPr>
        <w:t xml:space="preserve"> </w:t>
      </w:r>
      <w:r w:rsidRPr="000C1403">
        <w:rPr>
          <w:rFonts w:ascii="Times New Roman" w:hAnsi="Times New Roman" w:cs="Times New Roman"/>
          <w:sz w:val="24"/>
          <w:szCs w:val="24"/>
        </w:rPr>
        <w:t xml:space="preserve"> </w:t>
      </w:r>
      <w:r w:rsidR="00AB22B4">
        <w:rPr>
          <w:rFonts w:ascii="Times New Roman" w:hAnsi="Times New Roman" w:cs="Times New Roman"/>
          <w:sz w:val="24"/>
          <w:szCs w:val="24"/>
        </w:rPr>
        <w:t>4</w:t>
      </w:r>
      <w:r w:rsidRPr="000C1403">
        <w:rPr>
          <w:rFonts w:ascii="Times New Roman" w:hAnsi="Times New Roman" w:cs="Times New Roman"/>
          <w:sz w:val="24"/>
          <w:szCs w:val="24"/>
        </w:rPr>
        <w:t xml:space="preserve"> человек</w:t>
      </w:r>
      <w:r w:rsidR="00AB22B4">
        <w:rPr>
          <w:rFonts w:ascii="Times New Roman" w:hAnsi="Times New Roman" w:cs="Times New Roman"/>
          <w:sz w:val="24"/>
          <w:szCs w:val="24"/>
        </w:rPr>
        <w:t>а</w:t>
      </w:r>
      <w:r w:rsidRPr="000C1403">
        <w:rPr>
          <w:rFonts w:ascii="Times New Roman" w:hAnsi="Times New Roman" w:cs="Times New Roman"/>
          <w:sz w:val="24"/>
          <w:szCs w:val="24"/>
        </w:rPr>
        <w:t xml:space="preserve">. </w:t>
      </w:r>
    </w:p>
    <w:p w:rsidR="00800ECE" w:rsidRDefault="00800ECE" w:rsidP="000C1403">
      <w:pPr>
        <w:pStyle w:val="af5"/>
        <w:ind w:firstLine="708"/>
        <w:jc w:val="both"/>
        <w:rPr>
          <w:rFonts w:ascii="Times New Roman" w:hAnsi="Times New Roman" w:cs="Times New Roman"/>
          <w:b/>
          <w:sz w:val="24"/>
          <w:szCs w:val="24"/>
        </w:rPr>
      </w:pPr>
    </w:p>
    <w:p w:rsidR="000C1403" w:rsidRPr="000C5C78" w:rsidRDefault="000C1403" w:rsidP="000C1403">
      <w:pPr>
        <w:pStyle w:val="af5"/>
        <w:ind w:firstLine="708"/>
        <w:jc w:val="both"/>
        <w:rPr>
          <w:rFonts w:ascii="Times New Roman" w:hAnsi="Times New Roman" w:cs="Times New Roman"/>
          <w:b/>
          <w:sz w:val="24"/>
          <w:szCs w:val="24"/>
        </w:rPr>
      </w:pPr>
      <w:r w:rsidRPr="000C5C78">
        <w:rPr>
          <w:rFonts w:ascii="Times New Roman" w:hAnsi="Times New Roman" w:cs="Times New Roman"/>
          <w:b/>
          <w:sz w:val="24"/>
          <w:szCs w:val="24"/>
        </w:rPr>
        <w:t>Рынок труда.</w:t>
      </w:r>
    </w:p>
    <w:p w:rsidR="001A163A" w:rsidRPr="000C5C78" w:rsidRDefault="001A163A" w:rsidP="001A163A">
      <w:pPr>
        <w:pStyle w:val="2"/>
        <w:spacing w:after="0" w:line="240" w:lineRule="auto"/>
        <w:ind w:firstLine="709"/>
        <w:jc w:val="both"/>
        <w:rPr>
          <w:rFonts w:ascii="Times New Roman" w:hAnsi="Times New Roman" w:cs="Times New Roman"/>
          <w:sz w:val="24"/>
          <w:szCs w:val="24"/>
        </w:rPr>
      </w:pPr>
      <w:r w:rsidRPr="000C5C78">
        <w:rPr>
          <w:rFonts w:ascii="Times New Roman" w:hAnsi="Times New Roman" w:cs="Times New Roman"/>
          <w:sz w:val="24"/>
          <w:szCs w:val="24"/>
        </w:rPr>
        <w:t>Уровень регистрируемой безработицы</w:t>
      </w:r>
      <w:r w:rsidRPr="000C5C78">
        <w:rPr>
          <w:rFonts w:ascii="Times New Roman" w:hAnsi="Times New Roman" w:cs="Times New Roman"/>
          <w:i/>
          <w:sz w:val="24"/>
          <w:szCs w:val="24"/>
        </w:rPr>
        <w:t xml:space="preserve"> </w:t>
      </w:r>
      <w:r w:rsidRPr="000C5C78">
        <w:rPr>
          <w:rFonts w:ascii="Times New Roman" w:hAnsi="Times New Roman" w:cs="Times New Roman"/>
          <w:sz w:val="24"/>
          <w:szCs w:val="24"/>
        </w:rPr>
        <w:t>в Кетовском районе на 01.04.2016 г. составляет 1,98</w:t>
      </w:r>
      <w:r w:rsidRPr="000C5C78">
        <w:rPr>
          <w:rFonts w:ascii="Times New Roman" w:hAnsi="Times New Roman" w:cs="Times New Roman"/>
          <w:b/>
          <w:sz w:val="24"/>
          <w:szCs w:val="24"/>
        </w:rPr>
        <w:t>%</w:t>
      </w:r>
      <w:r w:rsidRPr="000C5C78">
        <w:rPr>
          <w:rFonts w:ascii="Times New Roman" w:hAnsi="Times New Roman" w:cs="Times New Roman"/>
          <w:sz w:val="24"/>
          <w:szCs w:val="24"/>
        </w:rPr>
        <w:t xml:space="preserve"> от экономически активного населения, что на 0,34% больше, чем на 01.04.2015 г.</w:t>
      </w:r>
    </w:p>
    <w:p w:rsidR="001A163A" w:rsidRPr="000C5C78" w:rsidRDefault="001A163A" w:rsidP="001A163A">
      <w:pPr>
        <w:pStyle w:val="2"/>
        <w:spacing w:after="0" w:line="240" w:lineRule="auto"/>
        <w:ind w:firstLine="709"/>
        <w:jc w:val="both"/>
        <w:rPr>
          <w:rFonts w:ascii="Times New Roman" w:hAnsi="Times New Roman" w:cs="Times New Roman"/>
          <w:sz w:val="24"/>
          <w:szCs w:val="24"/>
        </w:rPr>
      </w:pPr>
      <w:r w:rsidRPr="000C5C78">
        <w:rPr>
          <w:rFonts w:ascii="Times New Roman" w:hAnsi="Times New Roman" w:cs="Times New Roman"/>
          <w:sz w:val="24"/>
          <w:szCs w:val="24"/>
        </w:rPr>
        <w:t>С начала 2016 года в ГКУ «Центр занятости населения города Кургана Курганской области» за содействием в поиске подходящей работы обратилось</w:t>
      </w:r>
      <w:r w:rsidRPr="000C5C78">
        <w:rPr>
          <w:rFonts w:ascii="Times New Roman" w:hAnsi="Times New Roman" w:cs="Times New Roman"/>
          <w:b/>
          <w:sz w:val="24"/>
          <w:szCs w:val="24"/>
        </w:rPr>
        <w:t xml:space="preserve"> </w:t>
      </w:r>
      <w:r w:rsidRPr="000C5C78">
        <w:rPr>
          <w:rFonts w:ascii="Times New Roman" w:hAnsi="Times New Roman" w:cs="Times New Roman"/>
          <w:sz w:val="24"/>
          <w:szCs w:val="24"/>
        </w:rPr>
        <w:t>354 человека, что на 18 человек меньше, чем в прошлом году. В числе обратившихся граждан доля женщин составила 40,7%, мужчин – 59,3%, инвалидов – 4,8%, длительно не работающих граждан – 22,3%, граждан предпенсионного возраста – 6,5%.</w:t>
      </w:r>
    </w:p>
    <w:p w:rsidR="001A163A" w:rsidRPr="001A163A" w:rsidRDefault="001A163A" w:rsidP="001A163A">
      <w:pPr>
        <w:pStyle w:val="2"/>
        <w:tabs>
          <w:tab w:val="left" w:pos="1080"/>
        </w:tabs>
        <w:spacing w:after="0" w:line="240" w:lineRule="auto"/>
        <w:ind w:firstLine="709"/>
        <w:jc w:val="both"/>
        <w:rPr>
          <w:rFonts w:ascii="Times New Roman" w:hAnsi="Times New Roman" w:cs="Times New Roman"/>
          <w:sz w:val="24"/>
          <w:szCs w:val="24"/>
        </w:rPr>
      </w:pPr>
      <w:r w:rsidRPr="000C5C78">
        <w:rPr>
          <w:rFonts w:ascii="Times New Roman" w:hAnsi="Times New Roman" w:cs="Times New Roman"/>
          <w:sz w:val="24"/>
          <w:szCs w:val="24"/>
        </w:rPr>
        <w:t>Из 307 граждан, снятых с учета службы занятости, 192</w:t>
      </w:r>
      <w:r w:rsidRPr="001A163A">
        <w:rPr>
          <w:rFonts w:ascii="Times New Roman" w:hAnsi="Times New Roman" w:cs="Times New Roman"/>
          <w:sz w:val="24"/>
          <w:szCs w:val="24"/>
        </w:rPr>
        <w:t xml:space="preserve"> человека трудоустроено</w:t>
      </w:r>
      <w:r w:rsidRPr="001A163A">
        <w:rPr>
          <w:rFonts w:ascii="Times New Roman" w:hAnsi="Times New Roman" w:cs="Times New Roman"/>
          <w:b/>
          <w:sz w:val="24"/>
          <w:szCs w:val="24"/>
        </w:rPr>
        <w:t xml:space="preserve"> </w:t>
      </w:r>
      <w:r w:rsidRPr="001A163A">
        <w:rPr>
          <w:rFonts w:ascii="Times New Roman" w:hAnsi="Times New Roman" w:cs="Times New Roman"/>
          <w:sz w:val="24"/>
          <w:szCs w:val="24"/>
        </w:rPr>
        <w:t xml:space="preserve">(62,5%), что на 4,6% больше, чем в 2015 году. </w:t>
      </w:r>
    </w:p>
    <w:p w:rsidR="001A163A" w:rsidRPr="001A163A" w:rsidRDefault="001A163A" w:rsidP="001A163A">
      <w:pPr>
        <w:pStyle w:val="2"/>
        <w:tabs>
          <w:tab w:val="left" w:pos="1080"/>
        </w:tabs>
        <w:spacing w:after="0" w:line="240" w:lineRule="auto"/>
        <w:ind w:firstLine="709"/>
        <w:jc w:val="both"/>
        <w:rPr>
          <w:rFonts w:ascii="Times New Roman" w:hAnsi="Times New Roman" w:cs="Times New Roman"/>
          <w:sz w:val="24"/>
          <w:szCs w:val="24"/>
        </w:rPr>
      </w:pPr>
      <w:r w:rsidRPr="001A163A">
        <w:rPr>
          <w:rFonts w:ascii="Times New Roman" w:hAnsi="Times New Roman" w:cs="Times New Roman"/>
          <w:sz w:val="24"/>
          <w:szCs w:val="24"/>
        </w:rPr>
        <w:t xml:space="preserve">В установленном порядке 187 человек признано безработными, что на 6,4% меньше, чем в аналогичный период 2015 года. </w:t>
      </w:r>
    </w:p>
    <w:p w:rsidR="001A163A" w:rsidRPr="001A163A" w:rsidRDefault="001A163A" w:rsidP="001A163A">
      <w:pPr>
        <w:pStyle w:val="2"/>
        <w:tabs>
          <w:tab w:val="left" w:pos="1080"/>
        </w:tabs>
        <w:spacing w:after="0" w:line="240" w:lineRule="auto"/>
        <w:ind w:firstLine="709"/>
        <w:jc w:val="both"/>
        <w:rPr>
          <w:rFonts w:ascii="Times New Roman" w:hAnsi="Times New Roman" w:cs="Times New Roman"/>
          <w:sz w:val="24"/>
          <w:szCs w:val="24"/>
        </w:rPr>
      </w:pPr>
      <w:r w:rsidRPr="001A163A">
        <w:rPr>
          <w:rFonts w:ascii="Times New Roman" w:hAnsi="Times New Roman" w:cs="Times New Roman"/>
          <w:sz w:val="24"/>
          <w:szCs w:val="24"/>
        </w:rPr>
        <w:t xml:space="preserve">На 01.04.2016 г. на учете в службе занятости состояло 520 граждан, ищущих работу, из них 450 – в качестве безработных, что на 17,1% больше, чем за соответствующий период 2015 года. </w:t>
      </w:r>
    </w:p>
    <w:p w:rsidR="00AF0258" w:rsidRDefault="00AF0258" w:rsidP="00AF0258">
      <w:pPr>
        <w:spacing w:after="0" w:line="240" w:lineRule="auto"/>
        <w:ind w:firstLine="709"/>
        <w:jc w:val="both"/>
        <w:rPr>
          <w:rFonts w:ascii="Times New Roman" w:hAnsi="Times New Roman" w:cs="Times New Roman"/>
          <w:sz w:val="24"/>
          <w:szCs w:val="24"/>
        </w:rPr>
      </w:pPr>
      <w:r w:rsidRPr="00571CFC">
        <w:rPr>
          <w:rFonts w:ascii="Times New Roman" w:hAnsi="Times New Roman" w:cs="Times New Roman"/>
          <w:sz w:val="24"/>
          <w:szCs w:val="24"/>
        </w:rPr>
        <w:t>Коэффициент напряженности на рынке труда,</w:t>
      </w:r>
      <w:r w:rsidRPr="006E776C">
        <w:rPr>
          <w:rFonts w:ascii="Times New Roman" w:hAnsi="Times New Roman" w:cs="Times New Roman"/>
          <w:sz w:val="24"/>
          <w:szCs w:val="24"/>
        </w:rPr>
        <w:t xml:space="preserve"> показывающий сколько человек, ищущих работу, претендует на 1 вакансию, на 01.04.2016 г. составил </w:t>
      </w:r>
      <w:r w:rsidRPr="00571CFC">
        <w:rPr>
          <w:rFonts w:ascii="Times New Roman" w:hAnsi="Times New Roman" w:cs="Times New Roman"/>
          <w:sz w:val="24"/>
          <w:szCs w:val="24"/>
        </w:rPr>
        <w:t>3,0,</w:t>
      </w:r>
      <w:r w:rsidRPr="006E776C">
        <w:rPr>
          <w:rFonts w:ascii="Times New Roman" w:hAnsi="Times New Roman" w:cs="Times New Roman"/>
          <w:sz w:val="24"/>
          <w:szCs w:val="24"/>
        </w:rPr>
        <w:t xml:space="preserve"> что на 0,9 больше, чем на 01.04.2015 г.</w:t>
      </w:r>
    </w:p>
    <w:p w:rsidR="000C1403" w:rsidRPr="000C1403" w:rsidRDefault="000C1403" w:rsidP="0075646B">
      <w:pPr>
        <w:pStyle w:val="af5"/>
        <w:ind w:firstLine="709"/>
        <w:jc w:val="both"/>
        <w:rPr>
          <w:rFonts w:ascii="Times New Roman" w:hAnsi="Times New Roman" w:cs="Times New Roman"/>
          <w:sz w:val="24"/>
          <w:szCs w:val="24"/>
        </w:rPr>
      </w:pPr>
      <w:r w:rsidRPr="000C1403">
        <w:rPr>
          <w:rFonts w:ascii="Times New Roman" w:hAnsi="Times New Roman" w:cs="Times New Roman"/>
          <w:sz w:val="24"/>
          <w:szCs w:val="24"/>
        </w:rPr>
        <w:t>Вопросы поддержания занятости и доходов населения находятся под постоянным контролем Администрации района. Установлено взаимодействие с работодателями через систему социального партнёрства, путём заключения трёхсторонних договоров. Осуществляются мониторинговые исследования процессов на рынке труда, ситуации с задолженностью по заработной плате, наличия вакантных мест. Еже</w:t>
      </w:r>
      <w:r w:rsidR="00AF0258">
        <w:rPr>
          <w:rFonts w:ascii="Times New Roman" w:hAnsi="Times New Roman" w:cs="Times New Roman"/>
          <w:sz w:val="24"/>
          <w:szCs w:val="24"/>
        </w:rPr>
        <w:t>месячно</w:t>
      </w:r>
      <w:r w:rsidRPr="000C1403">
        <w:rPr>
          <w:rFonts w:ascii="Times New Roman" w:hAnsi="Times New Roman" w:cs="Times New Roman"/>
          <w:sz w:val="24"/>
          <w:szCs w:val="24"/>
        </w:rPr>
        <w:t xml:space="preserve"> на официальном сайте Администрации район</w:t>
      </w:r>
      <w:r w:rsidR="00AF0258">
        <w:rPr>
          <w:rFonts w:ascii="Times New Roman" w:hAnsi="Times New Roman" w:cs="Times New Roman"/>
          <w:sz w:val="24"/>
          <w:szCs w:val="24"/>
        </w:rPr>
        <w:t>а</w:t>
      </w:r>
      <w:r w:rsidRPr="000C1403">
        <w:rPr>
          <w:rFonts w:ascii="Times New Roman" w:hAnsi="Times New Roman" w:cs="Times New Roman"/>
          <w:sz w:val="24"/>
          <w:szCs w:val="24"/>
        </w:rPr>
        <w:t xml:space="preserve"> обновляется информация по имеющимся вакансиям</w:t>
      </w:r>
      <w:r w:rsidR="00AF0258">
        <w:rPr>
          <w:rFonts w:ascii="Times New Roman" w:hAnsi="Times New Roman" w:cs="Times New Roman"/>
          <w:sz w:val="24"/>
          <w:szCs w:val="24"/>
        </w:rPr>
        <w:t xml:space="preserve">, </w:t>
      </w:r>
      <w:r w:rsidRPr="000C1403">
        <w:rPr>
          <w:rFonts w:ascii="Times New Roman" w:hAnsi="Times New Roman" w:cs="Times New Roman"/>
          <w:sz w:val="24"/>
          <w:szCs w:val="24"/>
        </w:rPr>
        <w:t>проводятся заседания антикризисного штаба, заслушиваются Главы сельсоветов по ситуации на рынке труда и работодатели, выплачивающие заработную плату  ниже прожиточного минимума.</w:t>
      </w:r>
    </w:p>
    <w:p w:rsidR="00A25DBA" w:rsidRPr="00CC0993" w:rsidRDefault="00A25DBA" w:rsidP="00C21BCA">
      <w:pPr>
        <w:pStyle w:val="af5"/>
        <w:jc w:val="both"/>
        <w:rPr>
          <w:rFonts w:ascii="Times New Roman" w:eastAsia="Times New Roman" w:hAnsi="Times New Roman" w:cs="Times New Roman"/>
          <w:sz w:val="24"/>
          <w:szCs w:val="24"/>
          <w:shd w:val="clear" w:color="auto" w:fill="FFFFFF"/>
        </w:rPr>
      </w:pPr>
    </w:p>
    <w:p w:rsidR="00160DBD" w:rsidRPr="00160DBD" w:rsidRDefault="00C21BCA" w:rsidP="00160DBD">
      <w:pPr>
        <w:spacing w:after="0" w:line="240" w:lineRule="auto"/>
        <w:ind w:firstLine="567"/>
        <w:jc w:val="both"/>
        <w:rPr>
          <w:rFonts w:ascii="Times New Roman" w:hAnsi="Times New Roman" w:cs="Times New Roman"/>
          <w:color w:val="000000"/>
          <w:sz w:val="24"/>
          <w:szCs w:val="24"/>
        </w:rPr>
      </w:pPr>
      <w:r w:rsidRPr="00CC0993">
        <w:rPr>
          <w:rFonts w:ascii="Times New Roman" w:hAnsi="Times New Roman" w:cs="Times New Roman"/>
          <w:b/>
          <w:sz w:val="24"/>
          <w:szCs w:val="24"/>
        </w:rPr>
        <w:t xml:space="preserve">Бюджетная система. </w:t>
      </w:r>
      <w:r w:rsidR="00160DBD" w:rsidRPr="00160DBD">
        <w:rPr>
          <w:rFonts w:ascii="Times New Roman" w:hAnsi="Times New Roman" w:cs="Times New Roman"/>
          <w:color w:val="000000"/>
          <w:sz w:val="24"/>
          <w:szCs w:val="24"/>
        </w:rPr>
        <w:t>Собственные доходы бюджета района за 1 квартал 2016года увеличились на 2 %</w:t>
      </w:r>
      <w:r w:rsidR="00160DBD" w:rsidRPr="00160DBD">
        <w:rPr>
          <w:rFonts w:ascii="Times New Roman" w:hAnsi="Times New Roman" w:cs="Times New Roman"/>
          <w:sz w:val="24"/>
          <w:szCs w:val="24"/>
        </w:rPr>
        <w:t xml:space="preserve"> к уровню прошлого года и</w:t>
      </w:r>
      <w:r w:rsidR="00160DBD" w:rsidRPr="00160DBD">
        <w:rPr>
          <w:rFonts w:ascii="Times New Roman" w:hAnsi="Times New Roman" w:cs="Times New Roman"/>
          <w:color w:val="000000"/>
          <w:sz w:val="24"/>
          <w:szCs w:val="24"/>
        </w:rPr>
        <w:t xml:space="preserve"> составили </w:t>
      </w:r>
      <w:r w:rsidR="00160DBD" w:rsidRPr="00160DBD">
        <w:rPr>
          <w:rFonts w:ascii="Times New Roman" w:hAnsi="Times New Roman" w:cs="Times New Roman"/>
          <w:sz w:val="24"/>
          <w:szCs w:val="24"/>
        </w:rPr>
        <w:t xml:space="preserve">67,0 </w:t>
      </w:r>
      <w:r w:rsidR="00160DBD" w:rsidRPr="00160DBD">
        <w:rPr>
          <w:rFonts w:ascii="Times New Roman" w:hAnsi="Times New Roman" w:cs="Times New Roman"/>
          <w:color w:val="000000"/>
          <w:sz w:val="24"/>
          <w:szCs w:val="24"/>
        </w:rPr>
        <w:t>млн. руб.</w:t>
      </w:r>
    </w:p>
    <w:p w:rsidR="00160DBD" w:rsidRPr="00160DBD" w:rsidRDefault="00160DBD" w:rsidP="00160DBD">
      <w:pPr>
        <w:pStyle w:val="aa"/>
        <w:spacing w:before="0" w:after="0"/>
        <w:ind w:firstLine="567"/>
        <w:jc w:val="both"/>
      </w:pPr>
      <w:r w:rsidRPr="00160DBD">
        <w:t>Рост поступления доходов</w:t>
      </w:r>
      <w:r w:rsidRPr="00160DBD">
        <w:rPr>
          <w:color w:val="000000"/>
        </w:rPr>
        <w:t xml:space="preserve"> наблюдается </w:t>
      </w:r>
      <w:r w:rsidRPr="00160DBD">
        <w:t xml:space="preserve">по единому налогу на вменённый доход, единому сельхозналогу, госпошлине, доходам от оказания платных услуг и компенсации затрат государства и штрафам. </w:t>
      </w:r>
    </w:p>
    <w:p w:rsidR="00160DBD" w:rsidRPr="00160DBD" w:rsidRDefault="00160DBD" w:rsidP="00160DBD">
      <w:pPr>
        <w:pStyle w:val="aa"/>
        <w:spacing w:before="0" w:after="0"/>
        <w:ind w:firstLine="567"/>
        <w:jc w:val="both"/>
      </w:pPr>
      <w:r w:rsidRPr="00160DBD">
        <w:t>Вместе с тем снизилось поступление акцизов на нефтепродукты, налога, взимаемого в связи с применением патентной системы налогообложения,  налога на имущество физических лиц, земельного налога, доходов от использования имущества, платы за негативное воздействие на окружающую среду, доходов от продажи материальных и нематериальных активов  и прочих безвозмездных поступлений.</w:t>
      </w:r>
    </w:p>
    <w:p w:rsidR="00160DBD" w:rsidRPr="00160DBD" w:rsidRDefault="00160DBD" w:rsidP="00160DBD">
      <w:pPr>
        <w:spacing w:after="0" w:line="240" w:lineRule="auto"/>
        <w:ind w:firstLine="567"/>
        <w:jc w:val="both"/>
        <w:rPr>
          <w:rFonts w:ascii="Times New Roman" w:hAnsi="Times New Roman" w:cs="Times New Roman"/>
          <w:color w:val="000000"/>
          <w:sz w:val="24"/>
          <w:szCs w:val="24"/>
        </w:rPr>
      </w:pPr>
      <w:r w:rsidRPr="00160DBD">
        <w:rPr>
          <w:rFonts w:ascii="Times New Roman" w:hAnsi="Times New Roman" w:cs="Times New Roman"/>
          <w:sz w:val="24"/>
          <w:szCs w:val="24"/>
        </w:rPr>
        <w:t xml:space="preserve">В структуре собственных доходов консолидированного бюджета района наибольший удельный вес занимает налог на доходы физических лиц - 47%. В общем </w:t>
      </w:r>
      <w:r w:rsidRPr="00160DBD">
        <w:rPr>
          <w:rFonts w:ascii="Times New Roman" w:hAnsi="Times New Roman" w:cs="Times New Roman"/>
          <w:sz w:val="24"/>
          <w:szCs w:val="24"/>
        </w:rPr>
        <w:lastRenderedPageBreak/>
        <w:t xml:space="preserve">объеме доходов бюджета финансовая помощь составляет 69,6%, на собственные доходы приходится 30,4%. </w:t>
      </w:r>
    </w:p>
    <w:p w:rsidR="00160DBD" w:rsidRPr="00160DBD" w:rsidRDefault="00160DBD" w:rsidP="00160DBD">
      <w:pPr>
        <w:spacing w:after="0" w:line="240" w:lineRule="auto"/>
        <w:ind w:firstLine="567"/>
        <w:jc w:val="both"/>
        <w:rPr>
          <w:rFonts w:ascii="Times New Roman" w:hAnsi="Times New Roman" w:cs="Times New Roman"/>
          <w:color w:val="000000"/>
          <w:sz w:val="24"/>
          <w:szCs w:val="24"/>
        </w:rPr>
      </w:pPr>
      <w:r w:rsidRPr="00160DBD">
        <w:rPr>
          <w:rFonts w:ascii="Times New Roman" w:hAnsi="Times New Roman" w:cs="Times New Roman"/>
          <w:color w:val="000000"/>
          <w:sz w:val="24"/>
          <w:szCs w:val="24"/>
        </w:rPr>
        <w:t>Для увеличения поступлений в местные бюджеты постоянно проводится работа с сельскими муниципальными образованиями по привлечению добровольных пожертвований граждан на решение вопросов местного значения. За первый квартал 2016 года добровольные перечисления от физических лиц составили 186,6 тыс. руб. Собранные средства направляются на благоустройство села и кладбища, чистку колодцев и др. цели.</w:t>
      </w:r>
    </w:p>
    <w:p w:rsidR="00160DBD" w:rsidRPr="00160DBD" w:rsidRDefault="00160DBD" w:rsidP="00160DBD">
      <w:pPr>
        <w:spacing w:after="0" w:line="240" w:lineRule="auto"/>
        <w:ind w:firstLine="567"/>
        <w:jc w:val="both"/>
        <w:rPr>
          <w:rFonts w:ascii="Times New Roman" w:hAnsi="Times New Roman" w:cs="Times New Roman"/>
          <w:color w:val="000000"/>
          <w:sz w:val="24"/>
          <w:szCs w:val="24"/>
        </w:rPr>
      </w:pPr>
      <w:r w:rsidRPr="00160DBD">
        <w:rPr>
          <w:rFonts w:ascii="Times New Roman" w:hAnsi="Times New Roman" w:cs="Times New Roman"/>
          <w:color w:val="000000"/>
          <w:sz w:val="24"/>
          <w:szCs w:val="24"/>
        </w:rPr>
        <w:t>В  течение квартала проводилась работа с администраторами доходов бюджета, направленная на повышение эффективности администрирования налогов, сокращение недоимки по налогам и сборам, привлечение к налогообложению незарегистрированного имущества, уточнение невыясненных доходов. Несмотря на проводимые мероприятия, остается высокой дебиторская задолженность по неналоговым доходам - на 01.04.2016 г составляет 6,7 млн. руб.</w:t>
      </w:r>
    </w:p>
    <w:p w:rsidR="00160DBD" w:rsidRPr="00160DBD" w:rsidRDefault="00160DBD" w:rsidP="00160DBD">
      <w:pPr>
        <w:spacing w:after="0" w:line="240" w:lineRule="auto"/>
        <w:ind w:firstLine="567"/>
        <w:jc w:val="both"/>
        <w:rPr>
          <w:rFonts w:ascii="Times New Roman" w:hAnsi="Times New Roman" w:cs="Times New Roman"/>
          <w:sz w:val="24"/>
          <w:szCs w:val="24"/>
        </w:rPr>
      </w:pPr>
      <w:r w:rsidRPr="00160DBD">
        <w:rPr>
          <w:rFonts w:ascii="Times New Roman" w:hAnsi="Times New Roman" w:cs="Times New Roman"/>
          <w:sz w:val="24"/>
          <w:szCs w:val="24"/>
        </w:rPr>
        <w:t>За 1 квартал 2016 г. расходы местных бюджетов составили 177 960 млн.руб., на социальную сферу направлено 136 457 млн. руб. или 76,7 % от общего объема расходов местных бюджетов.</w:t>
      </w:r>
    </w:p>
    <w:p w:rsidR="00800ECE" w:rsidRDefault="00800ECE" w:rsidP="00A340D3">
      <w:pPr>
        <w:pStyle w:val="af5"/>
        <w:ind w:firstLine="708"/>
        <w:jc w:val="both"/>
        <w:rPr>
          <w:rFonts w:ascii="Times New Roman" w:hAnsi="Times New Roman" w:cs="Times New Roman"/>
          <w:sz w:val="24"/>
          <w:szCs w:val="24"/>
        </w:rPr>
      </w:pPr>
    </w:p>
    <w:p w:rsidR="004E7BFF" w:rsidRDefault="004E7BFF" w:rsidP="00FD5ADA">
      <w:pPr>
        <w:spacing w:after="0" w:line="360" w:lineRule="auto"/>
        <w:jc w:val="both"/>
        <w:rPr>
          <w:rFonts w:ascii="Times New Roman" w:hAnsi="Times New Roman" w:cs="Times New Roman"/>
          <w:bCs/>
          <w:sz w:val="24"/>
          <w:szCs w:val="24"/>
        </w:rPr>
      </w:pPr>
    </w:p>
    <w:p w:rsidR="004E7BFF" w:rsidRDefault="004E7BFF"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0C5C78" w:rsidRDefault="000C5C78" w:rsidP="00FD5ADA">
      <w:pPr>
        <w:spacing w:after="0" w:line="360" w:lineRule="auto"/>
        <w:jc w:val="both"/>
        <w:rPr>
          <w:rFonts w:ascii="Times New Roman" w:hAnsi="Times New Roman" w:cs="Times New Roman"/>
          <w:bCs/>
          <w:sz w:val="24"/>
          <w:szCs w:val="24"/>
        </w:rPr>
      </w:pPr>
    </w:p>
    <w:p w:rsidR="00E24829" w:rsidRPr="00CC0993" w:rsidRDefault="00716B81" w:rsidP="00FD5AD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Материал подготовлен о</w:t>
      </w:r>
      <w:r w:rsidR="00E24829" w:rsidRPr="00CC0993">
        <w:rPr>
          <w:rFonts w:ascii="Times New Roman" w:hAnsi="Times New Roman" w:cs="Times New Roman"/>
          <w:bCs/>
          <w:sz w:val="24"/>
          <w:szCs w:val="24"/>
        </w:rPr>
        <w:t>тдел</w:t>
      </w:r>
      <w:r>
        <w:rPr>
          <w:rFonts w:ascii="Times New Roman" w:hAnsi="Times New Roman" w:cs="Times New Roman"/>
          <w:bCs/>
          <w:sz w:val="24"/>
          <w:szCs w:val="24"/>
        </w:rPr>
        <w:t>ом</w:t>
      </w:r>
      <w:r w:rsidR="00E24829" w:rsidRPr="00CC0993">
        <w:rPr>
          <w:rFonts w:ascii="Times New Roman" w:hAnsi="Times New Roman" w:cs="Times New Roman"/>
          <w:bCs/>
          <w:sz w:val="24"/>
          <w:szCs w:val="24"/>
        </w:rPr>
        <w:t xml:space="preserve"> экономики, торговли, труда и инвестиций Администрации Кетовского района</w:t>
      </w:r>
      <w:r>
        <w:rPr>
          <w:rFonts w:ascii="Times New Roman" w:hAnsi="Times New Roman" w:cs="Times New Roman"/>
          <w:bCs/>
          <w:sz w:val="24"/>
          <w:szCs w:val="24"/>
        </w:rPr>
        <w:t xml:space="preserve"> на основе информации предоставленной структурными подразделениями Администрации Кетовского района</w:t>
      </w:r>
    </w:p>
    <w:sectPr w:rsidR="00E24829" w:rsidRPr="00CC0993" w:rsidSect="0096759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858" w:rsidRDefault="00CA2858" w:rsidP="00967593">
      <w:pPr>
        <w:spacing w:after="0" w:line="240" w:lineRule="auto"/>
      </w:pPr>
      <w:r>
        <w:separator/>
      </w:r>
    </w:p>
  </w:endnote>
  <w:endnote w:type="continuationSeparator" w:id="1">
    <w:p w:rsidR="00CA2858" w:rsidRDefault="00CA2858" w:rsidP="0096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3211"/>
      <w:docPartObj>
        <w:docPartGallery w:val="Page Numbers (Bottom of Page)"/>
        <w:docPartUnique/>
      </w:docPartObj>
    </w:sdtPr>
    <w:sdtContent>
      <w:p w:rsidR="00691D1D" w:rsidRDefault="00BC1690">
        <w:pPr>
          <w:pStyle w:val="ad"/>
          <w:jc w:val="right"/>
        </w:pPr>
        <w:fldSimple w:instr=" PAGE   \* MERGEFORMAT ">
          <w:r w:rsidR="000C5C78">
            <w:rPr>
              <w:noProof/>
            </w:rPr>
            <w:t>6</w:t>
          </w:r>
        </w:fldSimple>
      </w:p>
    </w:sdtContent>
  </w:sdt>
  <w:p w:rsidR="00691D1D" w:rsidRDefault="00691D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858" w:rsidRDefault="00CA2858" w:rsidP="00967593">
      <w:pPr>
        <w:spacing w:after="0" w:line="240" w:lineRule="auto"/>
      </w:pPr>
      <w:r>
        <w:separator/>
      </w:r>
    </w:p>
  </w:footnote>
  <w:footnote w:type="continuationSeparator" w:id="1">
    <w:p w:rsidR="00CA2858" w:rsidRDefault="00CA2858" w:rsidP="00967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0000006"/>
    <w:multiLevelType w:val="multilevel"/>
    <w:tmpl w:val="0000000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0000007"/>
    <w:multiLevelType w:val="multilevel"/>
    <w:tmpl w:val="0000000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nsid w:val="09A1276A"/>
    <w:multiLevelType w:val="hybridMultilevel"/>
    <w:tmpl w:val="99721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C2497A"/>
    <w:multiLevelType w:val="hybridMultilevel"/>
    <w:tmpl w:val="34667F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E732DC"/>
    <w:multiLevelType w:val="hybridMultilevel"/>
    <w:tmpl w:val="08142988"/>
    <w:lvl w:ilvl="0" w:tplc="8A08C73A">
      <w:start w:val="1"/>
      <w:numFmt w:val="bullet"/>
      <w:lvlText w:val=""/>
      <w:lvlJc w:val="left"/>
      <w:pPr>
        <w:tabs>
          <w:tab w:val="num" w:pos="1440"/>
        </w:tabs>
        <w:ind w:left="1440" w:hanging="360"/>
      </w:pPr>
      <w:rPr>
        <w:rFonts w:ascii="Symbol" w:hAnsi="Symbol" w:hint="default"/>
      </w:rPr>
    </w:lvl>
    <w:lvl w:ilvl="1" w:tplc="6EB6CAC0" w:tentative="1">
      <w:start w:val="1"/>
      <w:numFmt w:val="bullet"/>
      <w:lvlText w:val="o"/>
      <w:lvlJc w:val="left"/>
      <w:pPr>
        <w:tabs>
          <w:tab w:val="num" w:pos="2160"/>
        </w:tabs>
        <w:ind w:left="2160" w:hanging="360"/>
      </w:pPr>
      <w:rPr>
        <w:rFonts w:ascii="Courier New" w:hAnsi="Courier New" w:cs="Courier New" w:hint="default"/>
      </w:rPr>
    </w:lvl>
    <w:lvl w:ilvl="2" w:tplc="A1A23246" w:tentative="1">
      <w:start w:val="1"/>
      <w:numFmt w:val="bullet"/>
      <w:lvlText w:val=""/>
      <w:lvlJc w:val="left"/>
      <w:pPr>
        <w:tabs>
          <w:tab w:val="num" w:pos="2880"/>
        </w:tabs>
        <w:ind w:left="2880" w:hanging="360"/>
      </w:pPr>
      <w:rPr>
        <w:rFonts w:ascii="Wingdings" w:hAnsi="Wingdings" w:hint="default"/>
      </w:rPr>
    </w:lvl>
    <w:lvl w:ilvl="3" w:tplc="F92E0F96" w:tentative="1">
      <w:start w:val="1"/>
      <w:numFmt w:val="bullet"/>
      <w:lvlText w:val=""/>
      <w:lvlJc w:val="left"/>
      <w:pPr>
        <w:tabs>
          <w:tab w:val="num" w:pos="3600"/>
        </w:tabs>
        <w:ind w:left="3600" w:hanging="360"/>
      </w:pPr>
      <w:rPr>
        <w:rFonts w:ascii="Symbol" w:hAnsi="Symbol" w:hint="default"/>
      </w:rPr>
    </w:lvl>
    <w:lvl w:ilvl="4" w:tplc="6BCA7DD8" w:tentative="1">
      <w:start w:val="1"/>
      <w:numFmt w:val="bullet"/>
      <w:lvlText w:val="o"/>
      <w:lvlJc w:val="left"/>
      <w:pPr>
        <w:tabs>
          <w:tab w:val="num" w:pos="4320"/>
        </w:tabs>
        <w:ind w:left="4320" w:hanging="360"/>
      </w:pPr>
      <w:rPr>
        <w:rFonts w:ascii="Courier New" w:hAnsi="Courier New" w:cs="Courier New" w:hint="default"/>
      </w:rPr>
    </w:lvl>
    <w:lvl w:ilvl="5" w:tplc="42343B5C" w:tentative="1">
      <w:start w:val="1"/>
      <w:numFmt w:val="bullet"/>
      <w:lvlText w:val=""/>
      <w:lvlJc w:val="left"/>
      <w:pPr>
        <w:tabs>
          <w:tab w:val="num" w:pos="5040"/>
        </w:tabs>
        <w:ind w:left="5040" w:hanging="360"/>
      </w:pPr>
      <w:rPr>
        <w:rFonts w:ascii="Wingdings" w:hAnsi="Wingdings" w:hint="default"/>
      </w:rPr>
    </w:lvl>
    <w:lvl w:ilvl="6" w:tplc="BEC2D190" w:tentative="1">
      <w:start w:val="1"/>
      <w:numFmt w:val="bullet"/>
      <w:lvlText w:val=""/>
      <w:lvlJc w:val="left"/>
      <w:pPr>
        <w:tabs>
          <w:tab w:val="num" w:pos="5760"/>
        </w:tabs>
        <w:ind w:left="5760" w:hanging="360"/>
      </w:pPr>
      <w:rPr>
        <w:rFonts w:ascii="Symbol" w:hAnsi="Symbol" w:hint="default"/>
      </w:rPr>
    </w:lvl>
    <w:lvl w:ilvl="7" w:tplc="130ACDC4" w:tentative="1">
      <w:start w:val="1"/>
      <w:numFmt w:val="bullet"/>
      <w:lvlText w:val="o"/>
      <w:lvlJc w:val="left"/>
      <w:pPr>
        <w:tabs>
          <w:tab w:val="num" w:pos="6480"/>
        </w:tabs>
        <w:ind w:left="6480" w:hanging="360"/>
      </w:pPr>
      <w:rPr>
        <w:rFonts w:ascii="Courier New" w:hAnsi="Courier New" w:cs="Courier New" w:hint="default"/>
      </w:rPr>
    </w:lvl>
    <w:lvl w:ilvl="8" w:tplc="7104232E"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F7612"/>
    <w:rsid w:val="000030F1"/>
    <w:rsid w:val="00004C85"/>
    <w:rsid w:val="000057C4"/>
    <w:rsid w:val="00010CAB"/>
    <w:rsid w:val="000148C5"/>
    <w:rsid w:val="00016FC3"/>
    <w:rsid w:val="00022E73"/>
    <w:rsid w:val="000253B4"/>
    <w:rsid w:val="00027781"/>
    <w:rsid w:val="00031093"/>
    <w:rsid w:val="00035746"/>
    <w:rsid w:val="0003585D"/>
    <w:rsid w:val="00035992"/>
    <w:rsid w:val="00036AB8"/>
    <w:rsid w:val="00037CD8"/>
    <w:rsid w:val="00041A9F"/>
    <w:rsid w:val="00043447"/>
    <w:rsid w:val="00046B26"/>
    <w:rsid w:val="00047388"/>
    <w:rsid w:val="0005145C"/>
    <w:rsid w:val="0005264B"/>
    <w:rsid w:val="00055C4C"/>
    <w:rsid w:val="00056E09"/>
    <w:rsid w:val="000644A4"/>
    <w:rsid w:val="00076FDE"/>
    <w:rsid w:val="00082BE3"/>
    <w:rsid w:val="00096DD7"/>
    <w:rsid w:val="0009709F"/>
    <w:rsid w:val="0009755F"/>
    <w:rsid w:val="000A1EF5"/>
    <w:rsid w:val="000B111E"/>
    <w:rsid w:val="000B4261"/>
    <w:rsid w:val="000B4971"/>
    <w:rsid w:val="000B68FB"/>
    <w:rsid w:val="000C063A"/>
    <w:rsid w:val="000C067A"/>
    <w:rsid w:val="000C077B"/>
    <w:rsid w:val="000C1403"/>
    <w:rsid w:val="000C5C78"/>
    <w:rsid w:val="000C6491"/>
    <w:rsid w:val="000C690D"/>
    <w:rsid w:val="000C7FDC"/>
    <w:rsid w:val="000D0B5E"/>
    <w:rsid w:val="000D1C84"/>
    <w:rsid w:val="000D1EDA"/>
    <w:rsid w:val="000D2F26"/>
    <w:rsid w:val="000D6F77"/>
    <w:rsid w:val="000E1720"/>
    <w:rsid w:val="000E226F"/>
    <w:rsid w:val="000E2459"/>
    <w:rsid w:val="000E30DC"/>
    <w:rsid w:val="000E4220"/>
    <w:rsid w:val="000E4AD3"/>
    <w:rsid w:val="000E5FA1"/>
    <w:rsid w:val="000E6236"/>
    <w:rsid w:val="000E7D30"/>
    <w:rsid w:val="000F0917"/>
    <w:rsid w:val="000F4656"/>
    <w:rsid w:val="000F6042"/>
    <w:rsid w:val="000F702C"/>
    <w:rsid w:val="000F7612"/>
    <w:rsid w:val="00100317"/>
    <w:rsid w:val="00100581"/>
    <w:rsid w:val="00101E8C"/>
    <w:rsid w:val="001051B0"/>
    <w:rsid w:val="001061EC"/>
    <w:rsid w:val="00106F2D"/>
    <w:rsid w:val="00107A67"/>
    <w:rsid w:val="00111307"/>
    <w:rsid w:val="00115C9D"/>
    <w:rsid w:val="00117A7E"/>
    <w:rsid w:val="001239F5"/>
    <w:rsid w:val="00137BCF"/>
    <w:rsid w:val="00137EA0"/>
    <w:rsid w:val="00146B63"/>
    <w:rsid w:val="0015500A"/>
    <w:rsid w:val="00156F82"/>
    <w:rsid w:val="001573EC"/>
    <w:rsid w:val="0016071B"/>
    <w:rsid w:val="00160DBD"/>
    <w:rsid w:val="0016382E"/>
    <w:rsid w:val="001645DB"/>
    <w:rsid w:val="00166CE1"/>
    <w:rsid w:val="00167D3F"/>
    <w:rsid w:val="0017067C"/>
    <w:rsid w:val="00176224"/>
    <w:rsid w:val="001770E5"/>
    <w:rsid w:val="001912EF"/>
    <w:rsid w:val="00191B03"/>
    <w:rsid w:val="00197428"/>
    <w:rsid w:val="001A1063"/>
    <w:rsid w:val="001A163A"/>
    <w:rsid w:val="001A19A0"/>
    <w:rsid w:val="001A49DA"/>
    <w:rsid w:val="001A6282"/>
    <w:rsid w:val="001B0C3C"/>
    <w:rsid w:val="001B2AF7"/>
    <w:rsid w:val="001B39A3"/>
    <w:rsid w:val="001B5550"/>
    <w:rsid w:val="001C0C40"/>
    <w:rsid w:val="001C0CD1"/>
    <w:rsid w:val="001C4C12"/>
    <w:rsid w:val="001C6E2D"/>
    <w:rsid w:val="001D23DA"/>
    <w:rsid w:val="001D2F00"/>
    <w:rsid w:val="001E449F"/>
    <w:rsid w:val="001E6280"/>
    <w:rsid w:val="001E67A7"/>
    <w:rsid w:val="001F0613"/>
    <w:rsid w:val="001F0F97"/>
    <w:rsid w:val="001F2412"/>
    <w:rsid w:val="001F4BCF"/>
    <w:rsid w:val="00200BE5"/>
    <w:rsid w:val="0020135A"/>
    <w:rsid w:val="002022E2"/>
    <w:rsid w:val="00204FB0"/>
    <w:rsid w:val="00205330"/>
    <w:rsid w:val="00211C9D"/>
    <w:rsid w:val="002127AF"/>
    <w:rsid w:val="00212E75"/>
    <w:rsid w:val="00212F17"/>
    <w:rsid w:val="00214922"/>
    <w:rsid w:val="002160A5"/>
    <w:rsid w:val="00217E49"/>
    <w:rsid w:val="002242EF"/>
    <w:rsid w:val="00225462"/>
    <w:rsid w:val="00233B90"/>
    <w:rsid w:val="0023557E"/>
    <w:rsid w:val="00240AB5"/>
    <w:rsid w:val="00247450"/>
    <w:rsid w:val="002477A2"/>
    <w:rsid w:val="00250943"/>
    <w:rsid w:val="002517ED"/>
    <w:rsid w:val="002518EC"/>
    <w:rsid w:val="002540C9"/>
    <w:rsid w:val="00256AA3"/>
    <w:rsid w:val="00257851"/>
    <w:rsid w:val="0026187A"/>
    <w:rsid w:val="0026208E"/>
    <w:rsid w:val="00262733"/>
    <w:rsid w:val="0026331D"/>
    <w:rsid w:val="0026369A"/>
    <w:rsid w:val="0026468A"/>
    <w:rsid w:val="00266C28"/>
    <w:rsid w:val="00267532"/>
    <w:rsid w:val="00267838"/>
    <w:rsid w:val="00270B56"/>
    <w:rsid w:val="00276D06"/>
    <w:rsid w:val="00277A1D"/>
    <w:rsid w:val="00277EEC"/>
    <w:rsid w:val="0028157C"/>
    <w:rsid w:val="00283EEA"/>
    <w:rsid w:val="002862A7"/>
    <w:rsid w:val="00290EBF"/>
    <w:rsid w:val="00291064"/>
    <w:rsid w:val="00292FAA"/>
    <w:rsid w:val="00295680"/>
    <w:rsid w:val="00296FBC"/>
    <w:rsid w:val="00297906"/>
    <w:rsid w:val="002A17A2"/>
    <w:rsid w:val="002A1F75"/>
    <w:rsid w:val="002A7BC1"/>
    <w:rsid w:val="002A7C58"/>
    <w:rsid w:val="002B2DBE"/>
    <w:rsid w:val="002B4171"/>
    <w:rsid w:val="002B548D"/>
    <w:rsid w:val="002B5AB2"/>
    <w:rsid w:val="002C0A28"/>
    <w:rsid w:val="002C1051"/>
    <w:rsid w:val="002C1937"/>
    <w:rsid w:val="002C37B2"/>
    <w:rsid w:val="002C5924"/>
    <w:rsid w:val="002C653F"/>
    <w:rsid w:val="002C72A9"/>
    <w:rsid w:val="002D0875"/>
    <w:rsid w:val="002D1CFD"/>
    <w:rsid w:val="002D2FA9"/>
    <w:rsid w:val="002D5716"/>
    <w:rsid w:val="002D7CBD"/>
    <w:rsid w:val="002E02C7"/>
    <w:rsid w:val="002E02F7"/>
    <w:rsid w:val="002E28F2"/>
    <w:rsid w:val="002E409E"/>
    <w:rsid w:val="002F2231"/>
    <w:rsid w:val="00301854"/>
    <w:rsid w:val="00304661"/>
    <w:rsid w:val="00304BA8"/>
    <w:rsid w:val="00306164"/>
    <w:rsid w:val="00306307"/>
    <w:rsid w:val="00306BD6"/>
    <w:rsid w:val="00307188"/>
    <w:rsid w:val="0031036E"/>
    <w:rsid w:val="003219D0"/>
    <w:rsid w:val="0032385C"/>
    <w:rsid w:val="00324395"/>
    <w:rsid w:val="003246A8"/>
    <w:rsid w:val="00325621"/>
    <w:rsid w:val="00330515"/>
    <w:rsid w:val="00330814"/>
    <w:rsid w:val="00330F52"/>
    <w:rsid w:val="00334211"/>
    <w:rsid w:val="00336EA1"/>
    <w:rsid w:val="00336ED1"/>
    <w:rsid w:val="00337E80"/>
    <w:rsid w:val="003402A8"/>
    <w:rsid w:val="0034227B"/>
    <w:rsid w:val="00343EFB"/>
    <w:rsid w:val="0034443F"/>
    <w:rsid w:val="00344F04"/>
    <w:rsid w:val="00346143"/>
    <w:rsid w:val="0034650C"/>
    <w:rsid w:val="003507F2"/>
    <w:rsid w:val="00350920"/>
    <w:rsid w:val="003512B6"/>
    <w:rsid w:val="0035276B"/>
    <w:rsid w:val="00354129"/>
    <w:rsid w:val="003548CB"/>
    <w:rsid w:val="00362D5A"/>
    <w:rsid w:val="00363810"/>
    <w:rsid w:val="00365875"/>
    <w:rsid w:val="00365BF4"/>
    <w:rsid w:val="00365C0F"/>
    <w:rsid w:val="00373086"/>
    <w:rsid w:val="00373386"/>
    <w:rsid w:val="00374764"/>
    <w:rsid w:val="003776B2"/>
    <w:rsid w:val="00380013"/>
    <w:rsid w:val="00387728"/>
    <w:rsid w:val="003914D5"/>
    <w:rsid w:val="00391AAF"/>
    <w:rsid w:val="00391E80"/>
    <w:rsid w:val="00394F3E"/>
    <w:rsid w:val="00396289"/>
    <w:rsid w:val="003A0F4E"/>
    <w:rsid w:val="003A18E1"/>
    <w:rsid w:val="003A2136"/>
    <w:rsid w:val="003A32E3"/>
    <w:rsid w:val="003A4338"/>
    <w:rsid w:val="003A5D49"/>
    <w:rsid w:val="003A73CE"/>
    <w:rsid w:val="003A7544"/>
    <w:rsid w:val="003B0E08"/>
    <w:rsid w:val="003B1010"/>
    <w:rsid w:val="003B3DC5"/>
    <w:rsid w:val="003B462A"/>
    <w:rsid w:val="003B4F2D"/>
    <w:rsid w:val="003B5F28"/>
    <w:rsid w:val="003B65F5"/>
    <w:rsid w:val="003B6E0A"/>
    <w:rsid w:val="003C3972"/>
    <w:rsid w:val="003D0FED"/>
    <w:rsid w:val="003E01CC"/>
    <w:rsid w:val="003E130C"/>
    <w:rsid w:val="003E41E8"/>
    <w:rsid w:val="003F0B2A"/>
    <w:rsid w:val="003F1D95"/>
    <w:rsid w:val="003F390F"/>
    <w:rsid w:val="003F40F4"/>
    <w:rsid w:val="003F4B04"/>
    <w:rsid w:val="003F5B65"/>
    <w:rsid w:val="0040460C"/>
    <w:rsid w:val="0040481C"/>
    <w:rsid w:val="00411381"/>
    <w:rsid w:val="00411FB0"/>
    <w:rsid w:val="00414D54"/>
    <w:rsid w:val="00416C86"/>
    <w:rsid w:val="004171AB"/>
    <w:rsid w:val="00417962"/>
    <w:rsid w:val="00417AB1"/>
    <w:rsid w:val="00417E10"/>
    <w:rsid w:val="00421357"/>
    <w:rsid w:val="0042142E"/>
    <w:rsid w:val="00423D0E"/>
    <w:rsid w:val="004242D0"/>
    <w:rsid w:val="00425206"/>
    <w:rsid w:val="00425D8F"/>
    <w:rsid w:val="004270A0"/>
    <w:rsid w:val="004272CE"/>
    <w:rsid w:val="004279F1"/>
    <w:rsid w:val="00430129"/>
    <w:rsid w:val="004313FF"/>
    <w:rsid w:val="00440C71"/>
    <w:rsid w:val="00440DE4"/>
    <w:rsid w:val="00441872"/>
    <w:rsid w:val="00442722"/>
    <w:rsid w:val="00442C4F"/>
    <w:rsid w:val="00445D7B"/>
    <w:rsid w:val="00446B80"/>
    <w:rsid w:val="004476E5"/>
    <w:rsid w:val="00451B2B"/>
    <w:rsid w:val="004531DE"/>
    <w:rsid w:val="00456657"/>
    <w:rsid w:val="00456C20"/>
    <w:rsid w:val="004575DB"/>
    <w:rsid w:val="004638E1"/>
    <w:rsid w:val="00463DEF"/>
    <w:rsid w:val="00464767"/>
    <w:rsid w:val="0046585A"/>
    <w:rsid w:val="00466B37"/>
    <w:rsid w:val="00467F69"/>
    <w:rsid w:val="00476055"/>
    <w:rsid w:val="00487755"/>
    <w:rsid w:val="00495484"/>
    <w:rsid w:val="00496AF9"/>
    <w:rsid w:val="004A0D7A"/>
    <w:rsid w:val="004A39EF"/>
    <w:rsid w:val="004A405F"/>
    <w:rsid w:val="004A4164"/>
    <w:rsid w:val="004A5CD1"/>
    <w:rsid w:val="004A6737"/>
    <w:rsid w:val="004A7EB0"/>
    <w:rsid w:val="004B199E"/>
    <w:rsid w:val="004B1A63"/>
    <w:rsid w:val="004B21D3"/>
    <w:rsid w:val="004C0856"/>
    <w:rsid w:val="004C2DD9"/>
    <w:rsid w:val="004C2DF1"/>
    <w:rsid w:val="004C5C57"/>
    <w:rsid w:val="004D461E"/>
    <w:rsid w:val="004D5361"/>
    <w:rsid w:val="004D5434"/>
    <w:rsid w:val="004D737C"/>
    <w:rsid w:val="004E399C"/>
    <w:rsid w:val="004E5282"/>
    <w:rsid w:val="004E5640"/>
    <w:rsid w:val="004E6E3F"/>
    <w:rsid w:val="004E7BFF"/>
    <w:rsid w:val="004F085C"/>
    <w:rsid w:val="004F1EA9"/>
    <w:rsid w:val="004F3A8F"/>
    <w:rsid w:val="004F6440"/>
    <w:rsid w:val="004F6D75"/>
    <w:rsid w:val="00504DD0"/>
    <w:rsid w:val="005063AE"/>
    <w:rsid w:val="00506BD2"/>
    <w:rsid w:val="00507E15"/>
    <w:rsid w:val="00510786"/>
    <w:rsid w:val="00515763"/>
    <w:rsid w:val="00515E8A"/>
    <w:rsid w:val="00522D37"/>
    <w:rsid w:val="00523063"/>
    <w:rsid w:val="00530CF3"/>
    <w:rsid w:val="005339FF"/>
    <w:rsid w:val="005341E7"/>
    <w:rsid w:val="0053578D"/>
    <w:rsid w:val="005371D6"/>
    <w:rsid w:val="00537901"/>
    <w:rsid w:val="0054052F"/>
    <w:rsid w:val="0054061A"/>
    <w:rsid w:val="0054355B"/>
    <w:rsid w:val="00543918"/>
    <w:rsid w:val="00543BC7"/>
    <w:rsid w:val="00544071"/>
    <w:rsid w:val="00544EBE"/>
    <w:rsid w:val="00545A0A"/>
    <w:rsid w:val="00545D1F"/>
    <w:rsid w:val="00545D63"/>
    <w:rsid w:val="00546C19"/>
    <w:rsid w:val="00547B2A"/>
    <w:rsid w:val="00547F7D"/>
    <w:rsid w:val="005528D6"/>
    <w:rsid w:val="005532F3"/>
    <w:rsid w:val="00553B86"/>
    <w:rsid w:val="00554EB6"/>
    <w:rsid w:val="005572A5"/>
    <w:rsid w:val="005603D4"/>
    <w:rsid w:val="00560C83"/>
    <w:rsid w:val="0056389C"/>
    <w:rsid w:val="0056656E"/>
    <w:rsid w:val="005676AF"/>
    <w:rsid w:val="005679AC"/>
    <w:rsid w:val="00575D1A"/>
    <w:rsid w:val="005764B4"/>
    <w:rsid w:val="00590AFB"/>
    <w:rsid w:val="005946B9"/>
    <w:rsid w:val="00594D37"/>
    <w:rsid w:val="005953DC"/>
    <w:rsid w:val="005A0648"/>
    <w:rsid w:val="005A1FBC"/>
    <w:rsid w:val="005A5CA5"/>
    <w:rsid w:val="005B0109"/>
    <w:rsid w:val="005B17F5"/>
    <w:rsid w:val="005B3FD9"/>
    <w:rsid w:val="005B4DE5"/>
    <w:rsid w:val="005B5A83"/>
    <w:rsid w:val="005C00B1"/>
    <w:rsid w:val="005C0429"/>
    <w:rsid w:val="005C55E0"/>
    <w:rsid w:val="005C7566"/>
    <w:rsid w:val="005C7594"/>
    <w:rsid w:val="005C7E9C"/>
    <w:rsid w:val="005D0771"/>
    <w:rsid w:val="005D2A89"/>
    <w:rsid w:val="005D61E2"/>
    <w:rsid w:val="005E1B04"/>
    <w:rsid w:val="005E3791"/>
    <w:rsid w:val="005E6F7D"/>
    <w:rsid w:val="005F323B"/>
    <w:rsid w:val="005F49DD"/>
    <w:rsid w:val="005F539A"/>
    <w:rsid w:val="005F70E1"/>
    <w:rsid w:val="0060796F"/>
    <w:rsid w:val="00610329"/>
    <w:rsid w:val="00615522"/>
    <w:rsid w:val="00615994"/>
    <w:rsid w:val="00624863"/>
    <w:rsid w:val="00624EE7"/>
    <w:rsid w:val="00630E6A"/>
    <w:rsid w:val="00635E71"/>
    <w:rsid w:val="006426D0"/>
    <w:rsid w:val="0064309D"/>
    <w:rsid w:val="00644AD0"/>
    <w:rsid w:val="0064587E"/>
    <w:rsid w:val="00646572"/>
    <w:rsid w:val="0064692A"/>
    <w:rsid w:val="0065458F"/>
    <w:rsid w:val="006546E6"/>
    <w:rsid w:val="0065728E"/>
    <w:rsid w:val="0065741D"/>
    <w:rsid w:val="0066328C"/>
    <w:rsid w:val="00667BB2"/>
    <w:rsid w:val="00673B0C"/>
    <w:rsid w:val="00675A17"/>
    <w:rsid w:val="00676154"/>
    <w:rsid w:val="00676C5F"/>
    <w:rsid w:val="00676F44"/>
    <w:rsid w:val="0067727F"/>
    <w:rsid w:val="00681429"/>
    <w:rsid w:val="00681D9E"/>
    <w:rsid w:val="00684123"/>
    <w:rsid w:val="006844C6"/>
    <w:rsid w:val="00684F24"/>
    <w:rsid w:val="006906E6"/>
    <w:rsid w:val="00691D1D"/>
    <w:rsid w:val="00692E6A"/>
    <w:rsid w:val="006975F0"/>
    <w:rsid w:val="006A1969"/>
    <w:rsid w:val="006A246E"/>
    <w:rsid w:val="006A3028"/>
    <w:rsid w:val="006A5580"/>
    <w:rsid w:val="006A65F6"/>
    <w:rsid w:val="006A707C"/>
    <w:rsid w:val="006B0422"/>
    <w:rsid w:val="006B5444"/>
    <w:rsid w:val="006B5B1E"/>
    <w:rsid w:val="006C1007"/>
    <w:rsid w:val="006C3929"/>
    <w:rsid w:val="006D0A44"/>
    <w:rsid w:val="006D2311"/>
    <w:rsid w:val="006D3D1F"/>
    <w:rsid w:val="006D428C"/>
    <w:rsid w:val="006D4B8B"/>
    <w:rsid w:val="006D634A"/>
    <w:rsid w:val="006D638A"/>
    <w:rsid w:val="006D758E"/>
    <w:rsid w:val="006E0CB1"/>
    <w:rsid w:val="006E5210"/>
    <w:rsid w:val="006E5AED"/>
    <w:rsid w:val="006E7F03"/>
    <w:rsid w:val="006F0655"/>
    <w:rsid w:val="006F1455"/>
    <w:rsid w:val="006F4BB1"/>
    <w:rsid w:val="006F7DF8"/>
    <w:rsid w:val="00704DFF"/>
    <w:rsid w:val="00706936"/>
    <w:rsid w:val="007130C2"/>
    <w:rsid w:val="00714E17"/>
    <w:rsid w:val="00716B81"/>
    <w:rsid w:val="0072298B"/>
    <w:rsid w:val="007258D2"/>
    <w:rsid w:val="00725DAD"/>
    <w:rsid w:val="00727046"/>
    <w:rsid w:val="00727621"/>
    <w:rsid w:val="007278CC"/>
    <w:rsid w:val="007305B9"/>
    <w:rsid w:val="007319AA"/>
    <w:rsid w:val="00731B86"/>
    <w:rsid w:val="0074424E"/>
    <w:rsid w:val="00744CCF"/>
    <w:rsid w:val="007517DC"/>
    <w:rsid w:val="00751BCC"/>
    <w:rsid w:val="00752CF5"/>
    <w:rsid w:val="007544CA"/>
    <w:rsid w:val="00754CBA"/>
    <w:rsid w:val="0075646B"/>
    <w:rsid w:val="00757DEF"/>
    <w:rsid w:val="007602C7"/>
    <w:rsid w:val="0076180F"/>
    <w:rsid w:val="0076259C"/>
    <w:rsid w:val="00762698"/>
    <w:rsid w:val="00764C52"/>
    <w:rsid w:val="0076583F"/>
    <w:rsid w:val="0077187F"/>
    <w:rsid w:val="00771975"/>
    <w:rsid w:val="007734D2"/>
    <w:rsid w:val="007755EF"/>
    <w:rsid w:val="007770AD"/>
    <w:rsid w:val="007771AF"/>
    <w:rsid w:val="007826B8"/>
    <w:rsid w:val="00782BC3"/>
    <w:rsid w:val="007849ED"/>
    <w:rsid w:val="00785B63"/>
    <w:rsid w:val="00787655"/>
    <w:rsid w:val="00787D30"/>
    <w:rsid w:val="00787E07"/>
    <w:rsid w:val="00792952"/>
    <w:rsid w:val="00792DDC"/>
    <w:rsid w:val="00794F67"/>
    <w:rsid w:val="00795871"/>
    <w:rsid w:val="007A17A5"/>
    <w:rsid w:val="007A4A22"/>
    <w:rsid w:val="007B1949"/>
    <w:rsid w:val="007B2B05"/>
    <w:rsid w:val="007B36BF"/>
    <w:rsid w:val="007B6CEA"/>
    <w:rsid w:val="007C10C1"/>
    <w:rsid w:val="007C12F3"/>
    <w:rsid w:val="007C223C"/>
    <w:rsid w:val="007C2503"/>
    <w:rsid w:val="007C475B"/>
    <w:rsid w:val="007C7D95"/>
    <w:rsid w:val="007D18C3"/>
    <w:rsid w:val="007D252B"/>
    <w:rsid w:val="007D52DA"/>
    <w:rsid w:val="007E52CB"/>
    <w:rsid w:val="007E610C"/>
    <w:rsid w:val="007E62BD"/>
    <w:rsid w:val="007F03BA"/>
    <w:rsid w:val="007F3724"/>
    <w:rsid w:val="007F3CB3"/>
    <w:rsid w:val="00800ECE"/>
    <w:rsid w:val="00802469"/>
    <w:rsid w:val="0080276B"/>
    <w:rsid w:val="00802BCC"/>
    <w:rsid w:val="008043AC"/>
    <w:rsid w:val="008044D3"/>
    <w:rsid w:val="008049B7"/>
    <w:rsid w:val="00805F20"/>
    <w:rsid w:val="00807A61"/>
    <w:rsid w:val="00810029"/>
    <w:rsid w:val="008119AE"/>
    <w:rsid w:val="00812E47"/>
    <w:rsid w:val="008133BE"/>
    <w:rsid w:val="00815B0E"/>
    <w:rsid w:val="00815B7B"/>
    <w:rsid w:val="00815FBD"/>
    <w:rsid w:val="00821359"/>
    <w:rsid w:val="00822F07"/>
    <w:rsid w:val="00827A15"/>
    <w:rsid w:val="00827E34"/>
    <w:rsid w:val="008361C1"/>
    <w:rsid w:val="008365FA"/>
    <w:rsid w:val="008379EF"/>
    <w:rsid w:val="00841A76"/>
    <w:rsid w:val="00841CE0"/>
    <w:rsid w:val="00842B6D"/>
    <w:rsid w:val="00843AAE"/>
    <w:rsid w:val="008449C7"/>
    <w:rsid w:val="00844A8B"/>
    <w:rsid w:val="008453AF"/>
    <w:rsid w:val="00856F02"/>
    <w:rsid w:val="00860F9A"/>
    <w:rsid w:val="00863113"/>
    <w:rsid w:val="00863DEF"/>
    <w:rsid w:val="008648FC"/>
    <w:rsid w:val="00865541"/>
    <w:rsid w:val="0086733E"/>
    <w:rsid w:val="00867C17"/>
    <w:rsid w:val="00872B16"/>
    <w:rsid w:val="00873DE5"/>
    <w:rsid w:val="008740D2"/>
    <w:rsid w:val="00875D9B"/>
    <w:rsid w:val="00876ABD"/>
    <w:rsid w:val="00877597"/>
    <w:rsid w:val="00877B2B"/>
    <w:rsid w:val="00880467"/>
    <w:rsid w:val="00880CE8"/>
    <w:rsid w:val="00882A5C"/>
    <w:rsid w:val="00897324"/>
    <w:rsid w:val="00897446"/>
    <w:rsid w:val="008978A9"/>
    <w:rsid w:val="008A29CC"/>
    <w:rsid w:val="008A4199"/>
    <w:rsid w:val="008A68AE"/>
    <w:rsid w:val="008B3172"/>
    <w:rsid w:val="008B4B74"/>
    <w:rsid w:val="008B667A"/>
    <w:rsid w:val="008B7F8C"/>
    <w:rsid w:val="008C6CAD"/>
    <w:rsid w:val="008D18C6"/>
    <w:rsid w:val="008D2F24"/>
    <w:rsid w:val="008D59A9"/>
    <w:rsid w:val="008D6BD4"/>
    <w:rsid w:val="008E2B4B"/>
    <w:rsid w:val="008F2D99"/>
    <w:rsid w:val="008F322A"/>
    <w:rsid w:val="008F3529"/>
    <w:rsid w:val="008F3E39"/>
    <w:rsid w:val="009019CD"/>
    <w:rsid w:val="00904655"/>
    <w:rsid w:val="00905AF9"/>
    <w:rsid w:val="00906338"/>
    <w:rsid w:val="00907186"/>
    <w:rsid w:val="00911DF4"/>
    <w:rsid w:val="00916977"/>
    <w:rsid w:val="00917115"/>
    <w:rsid w:val="00917C76"/>
    <w:rsid w:val="0092182C"/>
    <w:rsid w:val="009223B8"/>
    <w:rsid w:val="00932773"/>
    <w:rsid w:val="009348CB"/>
    <w:rsid w:val="00935302"/>
    <w:rsid w:val="00936740"/>
    <w:rsid w:val="00941E9C"/>
    <w:rsid w:val="00943379"/>
    <w:rsid w:val="00945B6A"/>
    <w:rsid w:val="009463E8"/>
    <w:rsid w:val="009512AC"/>
    <w:rsid w:val="00960D87"/>
    <w:rsid w:val="0096124E"/>
    <w:rsid w:val="0096181A"/>
    <w:rsid w:val="00963646"/>
    <w:rsid w:val="009651E2"/>
    <w:rsid w:val="00967593"/>
    <w:rsid w:val="00971910"/>
    <w:rsid w:val="0097222A"/>
    <w:rsid w:val="009738DE"/>
    <w:rsid w:val="009760B9"/>
    <w:rsid w:val="0098063F"/>
    <w:rsid w:val="009869ED"/>
    <w:rsid w:val="00987EA3"/>
    <w:rsid w:val="00990957"/>
    <w:rsid w:val="00990982"/>
    <w:rsid w:val="00992A70"/>
    <w:rsid w:val="00996BAB"/>
    <w:rsid w:val="009972BB"/>
    <w:rsid w:val="009A04F2"/>
    <w:rsid w:val="009A3056"/>
    <w:rsid w:val="009A597C"/>
    <w:rsid w:val="009A7A71"/>
    <w:rsid w:val="009B2E57"/>
    <w:rsid w:val="009B302F"/>
    <w:rsid w:val="009B6DB0"/>
    <w:rsid w:val="009C2768"/>
    <w:rsid w:val="009C4A73"/>
    <w:rsid w:val="009D065A"/>
    <w:rsid w:val="009D0ED4"/>
    <w:rsid w:val="009D1919"/>
    <w:rsid w:val="009D620E"/>
    <w:rsid w:val="009D70BE"/>
    <w:rsid w:val="009E0E8C"/>
    <w:rsid w:val="009E1236"/>
    <w:rsid w:val="009E1AAC"/>
    <w:rsid w:val="009E4C31"/>
    <w:rsid w:val="009E70D0"/>
    <w:rsid w:val="009F0B8D"/>
    <w:rsid w:val="009F0F99"/>
    <w:rsid w:val="009F219E"/>
    <w:rsid w:val="00A01C16"/>
    <w:rsid w:val="00A03B3C"/>
    <w:rsid w:val="00A042C9"/>
    <w:rsid w:val="00A1599B"/>
    <w:rsid w:val="00A16662"/>
    <w:rsid w:val="00A21C12"/>
    <w:rsid w:val="00A239B7"/>
    <w:rsid w:val="00A25DBA"/>
    <w:rsid w:val="00A2701E"/>
    <w:rsid w:val="00A31834"/>
    <w:rsid w:val="00A329E2"/>
    <w:rsid w:val="00A340D3"/>
    <w:rsid w:val="00A3628F"/>
    <w:rsid w:val="00A36813"/>
    <w:rsid w:val="00A37C8D"/>
    <w:rsid w:val="00A411E1"/>
    <w:rsid w:val="00A41EF4"/>
    <w:rsid w:val="00A4239B"/>
    <w:rsid w:val="00A42611"/>
    <w:rsid w:val="00A4583A"/>
    <w:rsid w:val="00A46867"/>
    <w:rsid w:val="00A53591"/>
    <w:rsid w:val="00A64292"/>
    <w:rsid w:val="00A649FC"/>
    <w:rsid w:val="00A65638"/>
    <w:rsid w:val="00A6620A"/>
    <w:rsid w:val="00A663A5"/>
    <w:rsid w:val="00A70556"/>
    <w:rsid w:val="00A71B43"/>
    <w:rsid w:val="00A722F5"/>
    <w:rsid w:val="00A7381F"/>
    <w:rsid w:val="00A74A75"/>
    <w:rsid w:val="00A77BC0"/>
    <w:rsid w:val="00A835B6"/>
    <w:rsid w:val="00A84ADF"/>
    <w:rsid w:val="00A90751"/>
    <w:rsid w:val="00A907E9"/>
    <w:rsid w:val="00A93608"/>
    <w:rsid w:val="00A95318"/>
    <w:rsid w:val="00A96089"/>
    <w:rsid w:val="00AA41A8"/>
    <w:rsid w:val="00AB16E3"/>
    <w:rsid w:val="00AB22B4"/>
    <w:rsid w:val="00AB550F"/>
    <w:rsid w:val="00AB6F04"/>
    <w:rsid w:val="00AB6F75"/>
    <w:rsid w:val="00AC1FB4"/>
    <w:rsid w:val="00AC29DF"/>
    <w:rsid w:val="00AC36EE"/>
    <w:rsid w:val="00AC5BF4"/>
    <w:rsid w:val="00AC760A"/>
    <w:rsid w:val="00AD65E4"/>
    <w:rsid w:val="00AD72D8"/>
    <w:rsid w:val="00AD756C"/>
    <w:rsid w:val="00AE2C5D"/>
    <w:rsid w:val="00AE308E"/>
    <w:rsid w:val="00AE3552"/>
    <w:rsid w:val="00AE395A"/>
    <w:rsid w:val="00AE5DFE"/>
    <w:rsid w:val="00AE6F33"/>
    <w:rsid w:val="00AF0258"/>
    <w:rsid w:val="00AF1207"/>
    <w:rsid w:val="00AF2EC1"/>
    <w:rsid w:val="00AF5078"/>
    <w:rsid w:val="00B02B1C"/>
    <w:rsid w:val="00B03CA0"/>
    <w:rsid w:val="00B04126"/>
    <w:rsid w:val="00B075D3"/>
    <w:rsid w:val="00B123B7"/>
    <w:rsid w:val="00B12D98"/>
    <w:rsid w:val="00B13883"/>
    <w:rsid w:val="00B1495D"/>
    <w:rsid w:val="00B166D4"/>
    <w:rsid w:val="00B26BAD"/>
    <w:rsid w:val="00B274A6"/>
    <w:rsid w:val="00B32F7E"/>
    <w:rsid w:val="00B3345C"/>
    <w:rsid w:val="00B34037"/>
    <w:rsid w:val="00B408A2"/>
    <w:rsid w:val="00B4181C"/>
    <w:rsid w:val="00B43D26"/>
    <w:rsid w:val="00B44542"/>
    <w:rsid w:val="00B459AE"/>
    <w:rsid w:val="00B50026"/>
    <w:rsid w:val="00B511BC"/>
    <w:rsid w:val="00B51C52"/>
    <w:rsid w:val="00B529A5"/>
    <w:rsid w:val="00B53C17"/>
    <w:rsid w:val="00B544DA"/>
    <w:rsid w:val="00B5557E"/>
    <w:rsid w:val="00B6254F"/>
    <w:rsid w:val="00B63950"/>
    <w:rsid w:val="00B64E1C"/>
    <w:rsid w:val="00B64F34"/>
    <w:rsid w:val="00B70A41"/>
    <w:rsid w:val="00B71BB4"/>
    <w:rsid w:val="00B72021"/>
    <w:rsid w:val="00B73251"/>
    <w:rsid w:val="00B74C17"/>
    <w:rsid w:val="00B75A78"/>
    <w:rsid w:val="00B77295"/>
    <w:rsid w:val="00B775A9"/>
    <w:rsid w:val="00B80C8C"/>
    <w:rsid w:val="00B829BE"/>
    <w:rsid w:val="00B84AD2"/>
    <w:rsid w:val="00B84E44"/>
    <w:rsid w:val="00B8665B"/>
    <w:rsid w:val="00B9026A"/>
    <w:rsid w:val="00B920D0"/>
    <w:rsid w:val="00B94C3D"/>
    <w:rsid w:val="00B951A6"/>
    <w:rsid w:val="00B955CE"/>
    <w:rsid w:val="00B96C8C"/>
    <w:rsid w:val="00BA5609"/>
    <w:rsid w:val="00BA739E"/>
    <w:rsid w:val="00BB2A95"/>
    <w:rsid w:val="00BB2CB6"/>
    <w:rsid w:val="00BB5B92"/>
    <w:rsid w:val="00BB695C"/>
    <w:rsid w:val="00BC1690"/>
    <w:rsid w:val="00BE0D29"/>
    <w:rsid w:val="00BE6D9C"/>
    <w:rsid w:val="00BF30AC"/>
    <w:rsid w:val="00BF3502"/>
    <w:rsid w:val="00C0050D"/>
    <w:rsid w:val="00C00D98"/>
    <w:rsid w:val="00C04D74"/>
    <w:rsid w:val="00C064B2"/>
    <w:rsid w:val="00C0671E"/>
    <w:rsid w:val="00C071A0"/>
    <w:rsid w:val="00C07788"/>
    <w:rsid w:val="00C1221C"/>
    <w:rsid w:val="00C12456"/>
    <w:rsid w:val="00C13347"/>
    <w:rsid w:val="00C142C2"/>
    <w:rsid w:val="00C17C24"/>
    <w:rsid w:val="00C2037C"/>
    <w:rsid w:val="00C21BCA"/>
    <w:rsid w:val="00C22C93"/>
    <w:rsid w:val="00C26CF8"/>
    <w:rsid w:val="00C27090"/>
    <w:rsid w:val="00C27449"/>
    <w:rsid w:val="00C31163"/>
    <w:rsid w:val="00C326ED"/>
    <w:rsid w:val="00C32A11"/>
    <w:rsid w:val="00C33DAA"/>
    <w:rsid w:val="00C36034"/>
    <w:rsid w:val="00C42C19"/>
    <w:rsid w:val="00C43A8A"/>
    <w:rsid w:val="00C47B40"/>
    <w:rsid w:val="00C576E3"/>
    <w:rsid w:val="00C636AC"/>
    <w:rsid w:val="00C646B4"/>
    <w:rsid w:val="00C66C41"/>
    <w:rsid w:val="00C671BD"/>
    <w:rsid w:val="00C6778A"/>
    <w:rsid w:val="00C75D2D"/>
    <w:rsid w:val="00C75F79"/>
    <w:rsid w:val="00C76259"/>
    <w:rsid w:val="00C765CE"/>
    <w:rsid w:val="00C76C6B"/>
    <w:rsid w:val="00C7772F"/>
    <w:rsid w:val="00C81B77"/>
    <w:rsid w:val="00C84BC6"/>
    <w:rsid w:val="00C85C23"/>
    <w:rsid w:val="00C8726F"/>
    <w:rsid w:val="00C87B41"/>
    <w:rsid w:val="00C91032"/>
    <w:rsid w:val="00C91D1A"/>
    <w:rsid w:val="00C93F62"/>
    <w:rsid w:val="00C950C6"/>
    <w:rsid w:val="00C9536C"/>
    <w:rsid w:val="00CA2858"/>
    <w:rsid w:val="00CA4934"/>
    <w:rsid w:val="00CA55DC"/>
    <w:rsid w:val="00CA59CB"/>
    <w:rsid w:val="00CA606A"/>
    <w:rsid w:val="00CC05F9"/>
    <w:rsid w:val="00CC0723"/>
    <w:rsid w:val="00CC0993"/>
    <w:rsid w:val="00CC1D2F"/>
    <w:rsid w:val="00CC3EAC"/>
    <w:rsid w:val="00CC69F6"/>
    <w:rsid w:val="00CC77C5"/>
    <w:rsid w:val="00CD0949"/>
    <w:rsid w:val="00CD2DED"/>
    <w:rsid w:val="00CD34C9"/>
    <w:rsid w:val="00CD3BA1"/>
    <w:rsid w:val="00CD454F"/>
    <w:rsid w:val="00CD7625"/>
    <w:rsid w:val="00CE407D"/>
    <w:rsid w:val="00CF4A0E"/>
    <w:rsid w:val="00CF6F98"/>
    <w:rsid w:val="00D042E6"/>
    <w:rsid w:val="00D04929"/>
    <w:rsid w:val="00D0516C"/>
    <w:rsid w:val="00D0606A"/>
    <w:rsid w:val="00D07B53"/>
    <w:rsid w:val="00D07FE5"/>
    <w:rsid w:val="00D10037"/>
    <w:rsid w:val="00D10FFF"/>
    <w:rsid w:val="00D12523"/>
    <w:rsid w:val="00D1464A"/>
    <w:rsid w:val="00D14F4A"/>
    <w:rsid w:val="00D1707E"/>
    <w:rsid w:val="00D17A83"/>
    <w:rsid w:val="00D20553"/>
    <w:rsid w:val="00D20ABE"/>
    <w:rsid w:val="00D210F0"/>
    <w:rsid w:val="00D2114B"/>
    <w:rsid w:val="00D258D1"/>
    <w:rsid w:val="00D26973"/>
    <w:rsid w:val="00D30D0C"/>
    <w:rsid w:val="00D30DDA"/>
    <w:rsid w:val="00D34A11"/>
    <w:rsid w:val="00D37586"/>
    <w:rsid w:val="00D3792F"/>
    <w:rsid w:val="00D406A1"/>
    <w:rsid w:val="00D43E12"/>
    <w:rsid w:val="00D45B90"/>
    <w:rsid w:val="00D46DFA"/>
    <w:rsid w:val="00D51F03"/>
    <w:rsid w:val="00D533C8"/>
    <w:rsid w:val="00D55030"/>
    <w:rsid w:val="00D555D3"/>
    <w:rsid w:val="00D5754A"/>
    <w:rsid w:val="00D60090"/>
    <w:rsid w:val="00D612EE"/>
    <w:rsid w:val="00D646E2"/>
    <w:rsid w:val="00D647EC"/>
    <w:rsid w:val="00D65733"/>
    <w:rsid w:val="00D65981"/>
    <w:rsid w:val="00D65E61"/>
    <w:rsid w:val="00D6690B"/>
    <w:rsid w:val="00D70323"/>
    <w:rsid w:val="00D71187"/>
    <w:rsid w:val="00D77FC3"/>
    <w:rsid w:val="00D81305"/>
    <w:rsid w:val="00D82B94"/>
    <w:rsid w:val="00D82BEA"/>
    <w:rsid w:val="00D82E1C"/>
    <w:rsid w:val="00D852E7"/>
    <w:rsid w:val="00D908B7"/>
    <w:rsid w:val="00D928E0"/>
    <w:rsid w:val="00D92D58"/>
    <w:rsid w:val="00D95983"/>
    <w:rsid w:val="00D9702F"/>
    <w:rsid w:val="00DA2709"/>
    <w:rsid w:val="00DA7030"/>
    <w:rsid w:val="00DA7053"/>
    <w:rsid w:val="00DA7DC1"/>
    <w:rsid w:val="00DB3039"/>
    <w:rsid w:val="00DB45AA"/>
    <w:rsid w:val="00DB4736"/>
    <w:rsid w:val="00DB49AF"/>
    <w:rsid w:val="00DC6B45"/>
    <w:rsid w:val="00DD0E21"/>
    <w:rsid w:val="00DD1285"/>
    <w:rsid w:val="00DD1D41"/>
    <w:rsid w:val="00DD3AC9"/>
    <w:rsid w:val="00DD65B5"/>
    <w:rsid w:val="00DD6728"/>
    <w:rsid w:val="00DD7D26"/>
    <w:rsid w:val="00DE16E4"/>
    <w:rsid w:val="00DE1A43"/>
    <w:rsid w:val="00DE2267"/>
    <w:rsid w:val="00DE23D5"/>
    <w:rsid w:val="00DE2D26"/>
    <w:rsid w:val="00DE2D3E"/>
    <w:rsid w:val="00DE4C83"/>
    <w:rsid w:val="00DF2164"/>
    <w:rsid w:val="00DF7F85"/>
    <w:rsid w:val="00E0059F"/>
    <w:rsid w:val="00E07BB5"/>
    <w:rsid w:val="00E1032E"/>
    <w:rsid w:val="00E14AF8"/>
    <w:rsid w:val="00E163E5"/>
    <w:rsid w:val="00E165A9"/>
    <w:rsid w:val="00E178E7"/>
    <w:rsid w:val="00E228DB"/>
    <w:rsid w:val="00E233B3"/>
    <w:rsid w:val="00E24829"/>
    <w:rsid w:val="00E27A43"/>
    <w:rsid w:val="00E3148A"/>
    <w:rsid w:val="00E460D4"/>
    <w:rsid w:val="00E46F6B"/>
    <w:rsid w:val="00E52D61"/>
    <w:rsid w:val="00E5354B"/>
    <w:rsid w:val="00E53BC2"/>
    <w:rsid w:val="00E54685"/>
    <w:rsid w:val="00E55331"/>
    <w:rsid w:val="00E5631C"/>
    <w:rsid w:val="00E5755C"/>
    <w:rsid w:val="00E62D5E"/>
    <w:rsid w:val="00E64829"/>
    <w:rsid w:val="00E679CB"/>
    <w:rsid w:val="00E705D2"/>
    <w:rsid w:val="00E7128A"/>
    <w:rsid w:val="00E71C05"/>
    <w:rsid w:val="00E73BDB"/>
    <w:rsid w:val="00E77744"/>
    <w:rsid w:val="00E84521"/>
    <w:rsid w:val="00E86AC7"/>
    <w:rsid w:val="00E86CC0"/>
    <w:rsid w:val="00E87E57"/>
    <w:rsid w:val="00E90471"/>
    <w:rsid w:val="00E97F33"/>
    <w:rsid w:val="00EA200F"/>
    <w:rsid w:val="00EA2908"/>
    <w:rsid w:val="00EA36B3"/>
    <w:rsid w:val="00EA64E9"/>
    <w:rsid w:val="00EA6540"/>
    <w:rsid w:val="00EA7AF3"/>
    <w:rsid w:val="00EB15B1"/>
    <w:rsid w:val="00EB2D5D"/>
    <w:rsid w:val="00EB3A42"/>
    <w:rsid w:val="00EB3F52"/>
    <w:rsid w:val="00EB7A45"/>
    <w:rsid w:val="00EC46FA"/>
    <w:rsid w:val="00EC7146"/>
    <w:rsid w:val="00ED1F48"/>
    <w:rsid w:val="00ED3684"/>
    <w:rsid w:val="00ED41B3"/>
    <w:rsid w:val="00ED54BA"/>
    <w:rsid w:val="00ED589C"/>
    <w:rsid w:val="00EE018A"/>
    <w:rsid w:val="00EE0BCA"/>
    <w:rsid w:val="00EE4C98"/>
    <w:rsid w:val="00EE5247"/>
    <w:rsid w:val="00EE613B"/>
    <w:rsid w:val="00EF0ED4"/>
    <w:rsid w:val="00EF2E90"/>
    <w:rsid w:val="00EF4215"/>
    <w:rsid w:val="00F0227C"/>
    <w:rsid w:val="00F04A11"/>
    <w:rsid w:val="00F059F6"/>
    <w:rsid w:val="00F077C2"/>
    <w:rsid w:val="00F07870"/>
    <w:rsid w:val="00F10DFE"/>
    <w:rsid w:val="00F1191E"/>
    <w:rsid w:val="00F1280F"/>
    <w:rsid w:val="00F14BDF"/>
    <w:rsid w:val="00F164B2"/>
    <w:rsid w:val="00F169E3"/>
    <w:rsid w:val="00F16E6A"/>
    <w:rsid w:val="00F17449"/>
    <w:rsid w:val="00F17E6F"/>
    <w:rsid w:val="00F2164E"/>
    <w:rsid w:val="00F24172"/>
    <w:rsid w:val="00F2471A"/>
    <w:rsid w:val="00F24D5E"/>
    <w:rsid w:val="00F25604"/>
    <w:rsid w:val="00F32655"/>
    <w:rsid w:val="00F33DBC"/>
    <w:rsid w:val="00F354BE"/>
    <w:rsid w:val="00F36AA6"/>
    <w:rsid w:val="00F41D73"/>
    <w:rsid w:val="00F42422"/>
    <w:rsid w:val="00F427B7"/>
    <w:rsid w:val="00F43733"/>
    <w:rsid w:val="00F45840"/>
    <w:rsid w:val="00F51355"/>
    <w:rsid w:val="00F536A3"/>
    <w:rsid w:val="00F54C8C"/>
    <w:rsid w:val="00F56858"/>
    <w:rsid w:val="00F574EC"/>
    <w:rsid w:val="00F6134F"/>
    <w:rsid w:val="00F62E00"/>
    <w:rsid w:val="00F6464B"/>
    <w:rsid w:val="00F66C20"/>
    <w:rsid w:val="00F66E24"/>
    <w:rsid w:val="00F7065B"/>
    <w:rsid w:val="00F71616"/>
    <w:rsid w:val="00F7278F"/>
    <w:rsid w:val="00F742D0"/>
    <w:rsid w:val="00F74C6C"/>
    <w:rsid w:val="00F7799D"/>
    <w:rsid w:val="00F77EC4"/>
    <w:rsid w:val="00F817DD"/>
    <w:rsid w:val="00F87447"/>
    <w:rsid w:val="00F90095"/>
    <w:rsid w:val="00F90332"/>
    <w:rsid w:val="00F919F7"/>
    <w:rsid w:val="00F931E4"/>
    <w:rsid w:val="00F97191"/>
    <w:rsid w:val="00FA1E69"/>
    <w:rsid w:val="00FA3792"/>
    <w:rsid w:val="00FA56A6"/>
    <w:rsid w:val="00FA712C"/>
    <w:rsid w:val="00FA71A8"/>
    <w:rsid w:val="00FB0AC4"/>
    <w:rsid w:val="00FB2B75"/>
    <w:rsid w:val="00FB3442"/>
    <w:rsid w:val="00FB42FD"/>
    <w:rsid w:val="00FB5813"/>
    <w:rsid w:val="00FB7D6F"/>
    <w:rsid w:val="00FC2494"/>
    <w:rsid w:val="00FC740B"/>
    <w:rsid w:val="00FD04AE"/>
    <w:rsid w:val="00FD55D9"/>
    <w:rsid w:val="00FD5ADA"/>
    <w:rsid w:val="00FE078D"/>
    <w:rsid w:val="00FE259D"/>
    <w:rsid w:val="00FE39A1"/>
    <w:rsid w:val="00FE3BBC"/>
    <w:rsid w:val="00FE5131"/>
    <w:rsid w:val="00FF2088"/>
    <w:rsid w:val="00FF2F0F"/>
    <w:rsid w:val="00FF48D6"/>
    <w:rsid w:val="00FF5070"/>
    <w:rsid w:val="00FF5566"/>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FA"/>
  </w:style>
  <w:style w:type="paragraph" w:styleId="6">
    <w:name w:val="heading 6"/>
    <w:basedOn w:val="a"/>
    <w:next w:val="a"/>
    <w:link w:val="60"/>
    <w:uiPriority w:val="9"/>
    <w:semiHidden/>
    <w:unhideWhenUsed/>
    <w:qFormat/>
    <w:rsid w:val="003422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F7612"/>
    <w:pPr>
      <w:spacing w:after="160" w:line="240" w:lineRule="exact"/>
    </w:pPr>
    <w:rPr>
      <w:rFonts w:ascii="Verdana" w:eastAsia="Times New Roman" w:hAnsi="Verdana" w:cs="Times New Roman"/>
      <w:sz w:val="24"/>
      <w:szCs w:val="24"/>
      <w:lang w:val="en-US" w:eastAsia="en-US"/>
    </w:rPr>
  </w:style>
  <w:style w:type="paragraph" w:styleId="a4">
    <w:name w:val="Body Text Indent"/>
    <w:aliases w:val="Основной текст 1"/>
    <w:basedOn w:val="a"/>
    <w:link w:val="a5"/>
    <w:rsid w:val="000F7612"/>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aliases w:val="Основной текст 1 Знак"/>
    <w:basedOn w:val="a0"/>
    <w:link w:val="a4"/>
    <w:rsid w:val="000F7612"/>
    <w:rPr>
      <w:rFonts w:ascii="Times New Roman" w:eastAsia="Times New Roman" w:hAnsi="Times New Roman" w:cs="Times New Roman"/>
      <w:sz w:val="24"/>
      <w:szCs w:val="24"/>
    </w:rPr>
  </w:style>
  <w:style w:type="paragraph" w:styleId="a6">
    <w:name w:val="Body Text"/>
    <w:aliases w:val="Основной тек"/>
    <w:basedOn w:val="a"/>
    <w:link w:val="a7"/>
    <w:rsid w:val="000F761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Основной тек Знак"/>
    <w:basedOn w:val="a0"/>
    <w:link w:val="a6"/>
    <w:rsid w:val="000F7612"/>
    <w:rPr>
      <w:rFonts w:ascii="Times New Roman" w:eastAsia="Times New Roman" w:hAnsi="Times New Roman" w:cs="Times New Roman"/>
      <w:sz w:val="24"/>
      <w:szCs w:val="24"/>
    </w:rPr>
  </w:style>
  <w:style w:type="paragraph" w:customStyle="1" w:styleId="ConsNormal">
    <w:name w:val="ConsNormal"/>
    <w:rsid w:val="000F7612"/>
    <w:pPr>
      <w:widowControl w:val="0"/>
      <w:spacing w:after="0" w:line="240" w:lineRule="auto"/>
      <w:ind w:firstLine="720"/>
    </w:pPr>
    <w:rPr>
      <w:rFonts w:ascii="Arial" w:eastAsia="Times New Roman" w:hAnsi="Arial" w:cs="Times New Roman"/>
      <w:snapToGrid w:val="0"/>
      <w:sz w:val="20"/>
      <w:szCs w:val="20"/>
    </w:rPr>
  </w:style>
  <w:style w:type="paragraph" w:styleId="3">
    <w:name w:val="Body Text 3"/>
    <w:basedOn w:val="a"/>
    <w:link w:val="30"/>
    <w:rsid w:val="000F7612"/>
    <w:pPr>
      <w:spacing w:after="0" w:line="240" w:lineRule="auto"/>
      <w:jc w:val="center"/>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F7612"/>
    <w:rPr>
      <w:rFonts w:ascii="Times New Roman" w:eastAsia="Times New Roman" w:hAnsi="Times New Roman" w:cs="Times New Roman"/>
      <w:sz w:val="28"/>
      <w:szCs w:val="20"/>
    </w:rPr>
  </w:style>
  <w:style w:type="paragraph" w:customStyle="1" w:styleId="1">
    <w:name w:val="Верхний колонтитул1"/>
    <w:basedOn w:val="a"/>
    <w:rsid w:val="000F7612"/>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styleId="a8">
    <w:name w:val="Title"/>
    <w:basedOn w:val="a"/>
    <w:link w:val="a9"/>
    <w:qFormat/>
    <w:rsid w:val="000F7612"/>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0F7612"/>
    <w:rPr>
      <w:rFonts w:ascii="Times New Roman" w:eastAsia="Times New Roman" w:hAnsi="Times New Roman" w:cs="Times New Roman"/>
      <w:sz w:val="28"/>
      <w:szCs w:val="24"/>
    </w:rPr>
  </w:style>
  <w:style w:type="paragraph" w:customStyle="1" w:styleId="ConsPlusNormal">
    <w:name w:val="ConsPlusNormal"/>
    <w:rsid w:val="000F76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31"/>
    <w:basedOn w:val="a"/>
    <w:rsid w:val="000F7612"/>
    <w:pPr>
      <w:spacing w:after="0" w:line="360" w:lineRule="auto"/>
      <w:jc w:val="both"/>
    </w:pPr>
    <w:rPr>
      <w:rFonts w:ascii="Times New Roman" w:eastAsia="Times New Roman" w:hAnsi="Times New Roman" w:cs="Times New Roman"/>
      <w:sz w:val="28"/>
      <w:szCs w:val="20"/>
    </w:rPr>
  </w:style>
  <w:style w:type="character" w:customStyle="1" w:styleId="WW8Num4z0">
    <w:name w:val="WW8Num4z0"/>
    <w:rsid w:val="008F3529"/>
    <w:rPr>
      <w:rFonts w:ascii="StarSymbol" w:hAnsi="StarSymbol" w:cs="StarSymbol"/>
      <w:sz w:val="18"/>
      <w:szCs w:val="18"/>
    </w:rPr>
  </w:style>
  <w:style w:type="paragraph" w:styleId="aa">
    <w:name w:val="Normal (Web)"/>
    <w:basedOn w:val="a"/>
    <w:uiPriority w:val="99"/>
    <w:rsid w:val="00B32F7E"/>
    <w:pPr>
      <w:suppressAutoHyphens/>
      <w:spacing w:before="280" w:after="119" w:line="240" w:lineRule="auto"/>
    </w:pPr>
    <w:rPr>
      <w:rFonts w:ascii="Times New Roman" w:eastAsia="Times New Roman" w:hAnsi="Times New Roman" w:cs="Times New Roman"/>
      <w:sz w:val="24"/>
      <w:szCs w:val="24"/>
      <w:lang w:eastAsia="ar-SA"/>
    </w:rPr>
  </w:style>
  <w:style w:type="paragraph" w:styleId="ab">
    <w:name w:val="header"/>
    <w:basedOn w:val="a"/>
    <w:link w:val="ac"/>
    <w:uiPriority w:val="99"/>
    <w:semiHidden/>
    <w:unhideWhenUsed/>
    <w:rsid w:val="0096759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67593"/>
  </w:style>
  <w:style w:type="paragraph" w:styleId="ad">
    <w:name w:val="footer"/>
    <w:basedOn w:val="a"/>
    <w:link w:val="ae"/>
    <w:uiPriority w:val="99"/>
    <w:unhideWhenUsed/>
    <w:rsid w:val="009675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7593"/>
  </w:style>
  <w:style w:type="paragraph" w:styleId="af">
    <w:name w:val="Balloon Text"/>
    <w:basedOn w:val="a"/>
    <w:link w:val="af0"/>
    <w:uiPriority w:val="99"/>
    <w:semiHidden/>
    <w:unhideWhenUsed/>
    <w:rsid w:val="00FB3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3442"/>
    <w:rPr>
      <w:rFonts w:ascii="Tahoma" w:hAnsi="Tahoma" w:cs="Tahoma"/>
      <w:sz w:val="16"/>
      <w:szCs w:val="16"/>
    </w:rPr>
  </w:style>
  <w:style w:type="paragraph" w:styleId="af1">
    <w:name w:val="List Paragraph"/>
    <w:basedOn w:val="a"/>
    <w:uiPriority w:val="34"/>
    <w:qFormat/>
    <w:rsid w:val="002D2FA9"/>
    <w:pPr>
      <w:ind w:left="720"/>
      <w:contextualSpacing/>
    </w:pPr>
  </w:style>
  <w:style w:type="paragraph" w:styleId="af2">
    <w:name w:val="Document Map"/>
    <w:basedOn w:val="a"/>
    <w:link w:val="af3"/>
    <w:uiPriority w:val="99"/>
    <w:semiHidden/>
    <w:unhideWhenUsed/>
    <w:rsid w:val="00B3345C"/>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3345C"/>
    <w:rPr>
      <w:rFonts w:ascii="Tahoma" w:hAnsi="Tahoma" w:cs="Tahoma"/>
      <w:sz w:val="16"/>
      <w:szCs w:val="16"/>
    </w:rPr>
  </w:style>
  <w:style w:type="character" w:styleId="af4">
    <w:name w:val="Strong"/>
    <w:qFormat/>
    <w:rsid w:val="00C7772F"/>
    <w:rPr>
      <w:b/>
      <w:bCs/>
    </w:rPr>
  </w:style>
  <w:style w:type="paragraph" w:styleId="af5">
    <w:name w:val="No Spacing"/>
    <w:uiPriority w:val="1"/>
    <w:qFormat/>
    <w:rsid w:val="00C7772F"/>
    <w:pPr>
      <w:spacing w:after="0" w:line="240" w:lineRule="auto"/>
    </w:pPr>
  </w:style>
  <w:style w:type="paragraph" w:styleId="2">
    <w:name w:val="Body Text 2"/>
    <w:basedOn w:val="a"/>
    <w:link w:val="20"/>
    <w:uiPriority w:val="99"/>
    <w:semiHidden/>
    <w:unhideWhenUsed/>
    <w:rsid w:val="0074424E"/>
    <w:pPr>
      <w:spacing w:after="120" w:line="480" w:lineRule="auto"/>
    </w:pPr>
  </w:style>
  <w:style w:type="character" w:customStyle="1" w:styleId="20">
    <w:name w:val="Основной текст 2 Знак"/>
    <w:basedOn w:val="a0"/>
    <w:link w:val="2"/>
    <w:uiPriority w:val="99"/>
    <w:semiHidden/>
    <w:rsid w:val="0074424E"/>
  </w:style>
  <w:style w:type="character" w:customStyle="1" w:styleId="apple-converted-space">
    <w:name w:val="apple-converted-space"/>
    <w:basedOn w:val="a0"/>
    <w:rsid w:val="00394F3E"/>
  </w:style>
  <w:style w:type="paragraph" w:customStyle="1" w:styleId="af6">
    <w:name w:val="Название таблицы"/>
    <w:basedOn w:val="6"/>
    <w:next w:val="a4"/>
    <w:rsid w:val="0034227B"/>
    <w:pPr>
      <w:keepLines w:val="0"/>
      <w:suppressAutoHyphens/>
      <w:spacing w:before="120" w:after="80" w:line="240" w:lineRule="auto"/>
      <w:jc w:val="center"/>
    </w:pPr>
    <w:rPr>
      <w:rFonts w:ascii="Times New Roman" w:eastAsia="Times New Roman" w:hAnsi="Times New Roman" w:cs="Times New Roman"/>
      <w:b/>
      <w:i w:val="0"/>
      <w:iCs w:val="0"/>
      <w:smallCaps/>
      <w:color w:val="auto"/>
      <w:kern w:val="28"/>
      <w:sz w:val="28"/>
      <w:szCs w:val="20"/>
    </w:rPr>
  </w:style>
  <w:style w:type="character" w:customStyle="1" w:styleId="60">
    <w:name w:val="Заголовок 6 Знак"/>
    <w:basedOn w:val="a0"/>
    <w:link w:val="6"/>
    <w:uiPriority w:val="9"/>
    <w:semiHidden/>
    <w:rsid w:val="0034227B"/>
    <w:rPr>
      <w:rFonts w:asciiTheme="majorHAnsi" w:eastAsiaTheme="majorEastAsia" w:hAnsiTheme="majorHAnsi" w:cstheme="majorBidi"/>
      <w:i/>
      <w:iCs/>
      <w:color w:val="243F60" w:themeColor="accent1" w:themeShade="7F"/>
    </w:rPr>
  </w:style>
  <w:style w:type="paragraph" w:customStyle="1" w:styleId="formattexttopleveltext">
    <w:name w:val="formattext topleveltext"/>
    <w:basedOn w:val="a"/>
    <w:rsid w:val="000526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627233">
      <w:bodyDiv w:val="1"/>
      <w:marLeft w:val="0"/>
      <w:marRight w:val="0"/>
      <w:marTop w:val="0"/>
      <w:marBottom w:val="0"/>
      <w:divBdr>
        <w:top w:val="none" w:sz="0" w:space="0" w:color="auto"/>
        <w:left w:val="none" w:sz="0" w:space="0" w:color="auto"/>
        <w:bottom w:val="none" w:sz="0" w:space="0" w:color="auto"/>
        <w:right w:val="none" w:sz="0" w:space="0" w:color="auto"/>
      </w:divBdr>
    </w:div>
    <w:div w:id="507911042">
      <w:bodyDiv w:val="1"/>
      <w:marLeft w:val="0"/>
      <w:marRight w:val="0"/>
      <w:marTop w:val="0"/>
      <w:marBottom w:val="0"/>
      <w:divBdr>
        <w:top w:val="none" w:sz="0" w:space="0" w:color="auto"/>
        <w:left w:val="none" w:sz="0" w:space="0" w:color="auto"/>
        <w:bottom w:val="none" w:sz="0" w:space="0" w:color="auto"/>
        <w:right w:val="none" w:sz="0" w:space="0" w:color="auto"/>
      </w:divBdr>
    </w:div>
    <w:div w:id="564223190">
      <w:bodyDiv w:val="1"/>
      <w:marLeft w:val="0"/>
      <w:marRight w:val="0"/>
      <w:marTop w:val="0"/>
      <w:marBottom w:val="0"/>
      <w:divBdr>
        <w:top w:val="none" w:sz="0" w:space="0" w:color="auto"/>
        <w:left w:val="none" w:sz="0" w:space="0" w:color="auto"/>
        <w:bottom w:val="none" w:sz="0" w:space="0" w:color="auto"/>
        <w:right w:val="none" w:sz="0" w:space="0" w:color="auto"/>
      </w:divBdr>
    </w:div>
    <w:div w:id="1080713746">
      <w:bodyDiv w:val="1"/>
      <w:marLeft w:val="0"/>
      <w:marRight w:val="0"/>
      <w:marTop w:val="0"/>
      <w:marBottom w:val="0"/>
      <w:divBdr>
        <w:top w:val="none" w:sz="0" w:space="0" w:color="auto"/>
        <w:left w:val="none" w:sz="0" w:space="0" w:color="auto"/>
        <w:bottom w:val="none" w:sz="0" w:space="0" w:color="auto"/>
        <w:right w:val="none" w:sz="0" w:space="0" w:color="auto"/>
      </w:divBdr>
    </w:div>
    <w:div w:id="1143817386">
      <w:bodyDiv w:val="1"/>
      <w:marLeft w:val="0"/>
      <w:marRight w:val="0"/>
      <w:marTop w:val="0"/>
      <w:marBottom w:val="0"/>
      <w:divBdr>
        <w:top w:val="none" w:sz="0" w:space="0" w:color="auto"/>
        <w:left w:val="none" w:sz="0" w:space="0" w:color="auto"/>
        <w:bottom w:val="none" w:sz="0" w:space="0" w:color="auto"/>
        <w:right w:val="none" w:sz="0" w:space="0" w:color="auto"/>
      </w:divBdr>
    </w:div>
    <w:div w:id="16254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Индексы промышленной деятельности за январь - март 2016 года (в % к соответствующему периоду прошлого года)</a:t>
            </a:r>
          </a:p>
        </c:rich>
      </c:tx>
      <c:layout>
        <c:manualLayout>
          <c:xMode val="edge"/>
          <c:yMode val="edge"/>
          <c:x val="0.11309884252623841"/>
          <c:y val="5.1587283856390678E-2"/>
        </c:manualLayout>
      </c:layout>
    </c:title>
    <c:view3D>
      <c:rAngAx val="1"/>
    </c:view3D>
    <c:plotArea>
      <c:layout/>
      <c:bar3DChart>
        <c:barDir val="col"/>
        <c:grouping val="clustered"/>
        <c:ser>
          <c:idx val="0"/>
          <c:order val="0"/>
          <c:tx>
            <c:strRef>
              <c:f>Лист1!$B$1</c:f>
              <c:strCache>
                <c:ptCount val="1"/>
                <c:pt idx="0">
                  <c:v>Индексы промышленной деятельности за январь-октябрь 2014 года (в % к соответствующему периоду прошлого года)</c:v>
                </c:pt>
              </c:strCache>
            </c:strRef>
          </c:tx>
          <c:dLbls>
            <c:dLbl>
              <c:idx val="0"/>
              <c:layout>
                <c:manualLayout>
                  <c:x val="6.9444444444447329E-3"/>
                  <c:y val="-4.7619047619047714E-2"/>
                </c:manualLayout>
              </c:layout>
              <c:tx>
                <c:rich>
                  <a:bodyPr/>
                  <a:lstStyle/>
                  <a:p>
                    <a:r>
                      <a:rPr lang="ru-RU"/>
                      <a:t>99,4</a:t>
                    </a:r>
                    <a:endParaRPr lang="en-US"/>
                  </a:p>
                </c:rich>
              </c:tx>
              <c:showVal val="1"/>
            </c:dLbl>
            <c:dLbl>
              <c:idx val="1"/>
              <c:layout>
                <c:manualLayout>
                  <c:x val="0"/>
                  <c:y val="-3.5714285714285796E-2"/>
                </c:manualLayout>
              </c:layout>
              <c:tx>
                <c:rich>
                  <a:bodyPr/>
                  <a:lstStyle/>
                  <a:p>
                    <a:r>
                      <a:rPr lang="ru-RU"/>
                      <a:t>87,5</a:t>
                    </a:r>
                    <a:endParaRPr lang="en-US"/>
                  </a:p>
                </c:rich>
              </c:tx>
              <c:showVal val="1"/>
            </c:dLbl>
            <c:dLbl>
              <c:idx val="2"/>
              <c:layout>
                <c:manualLayout>
                  <c:x val="0"/>
                  <c:y val="-2.3809523809524252E-2"/>
                </c:manualLayout>
              </c:layout>
              <c:tx>
                <c:rich>
                  <a:bodyPr/>
                  <a:lstStyle/>
                  <a:p>
                    <a:r>
                      <a:rPr lang="ru-RU"/>
                      <a:t>110,6</a:t>
                    </a:r>
                    <a:endParaRPr lang="en-US"/>
                  </a:p>
                </c:rich>
              </c:tx>
              <c:showVal val="1"/>
            </c:dLbl>
            <c:showVal val="1"/>
          </c:dLbls>
          <c:cat>
            <c:strRef>
              <c:f>Лист1!$A$2:$A$4</c:f>
              <c:strCache>
                <c:ptCount val="3"/>
                <c:pt idx="0">
                  <c:v>Российская Федерация</c:v>
                </c:pt>
                <c:pt idx="1">
                  <c:v>Курганская область</c:v>
                </c:pt>
                <c:pt idx="2">
                  <c:v>Кетовский район</c:v>
                </c:pt>
              </c:strCache>
            </c:strRef>
          </c:cat>
          <c:val>
            <c:numRef>
              <c:f>Лист1!$B$2:$B$4</c:f>
              <c:numCache>
                <c:formatCode>General</c:formatCode>
                <c:ptCount val="3"/>
                <c:pt idx="0">
                  <c:v>99.4</c:v>
                </c:pt>
                <c:pt idx="1">
                  <c:v>87.5</c:v>
                </c:pt>
                <c:pt idx="2">
                  <c:v>110.6</c:v>
                </c:pt>
              </c:numCache>
            </c:numRef>
          </c:val>
        </c:ser>
        <c:shape val="cylinder"/>
        <c:axId val="89197568"/>
        <c:axId val="89219840"/>
        <c:axId val="0"/>
      </c:bar3DChart>
      <c:catAx>
        <c:axId val="89197568"/>
        <c:scaling>
          <c:orientation val="minMax"/>
        </c:scaling>
        <c:axPos val="b"/>
        <c:tickLblPos val="nextTo"/>
        <c:crossAx val="89219840"/>
        <c:crosses val="autoZero"/>
        <c:auto val="1"/>
        <c:lblAlgn val="ctr"/>
        <c:lblOffset val="100"/>
      </c:catAx>
      <c:valAx>
        <c:axId val="89219840"/>
        <c:scaling>
          <c:orientation val="minMax"/>
        </c:scaling>
        <c:delete val="1"/>
        <c:axPos val="l"/>
        <c:numFmt formatCode="General" sourceLinked="1"/>
        <c:tickLblPos val="nextTo"/>
        <c:crossAx val="89197568"/>
        <c:crosses val="autoZero"/>
        <c:crossBetween val="between"/>
      </c:valAx>
    </c:plotArea>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Курганская область</c:v>
                </c:pt>
              </c:strCache>
            </c:strRef>
          </c:tx>
          <c:dLbls>
            <c:showVal val="1"/>
          </c:dLbls>
          <c:cat>
            <c:strRef>
              <c:f>Лист1!$A$2:$A$3</c:f>
              <c:strCache>
                <c:ptCount val="2"/>
                <c:pt idx="0">
                  <c:v>Оборот розничной торговли, %</c:v>
                </c:pt>
                <c:pt idx="1">
                  <c:v>Оборот  общественного питания, %</c:v>
                </c:pt>
              </c:strCache>
            </c:strRef>
          </c:cat>
          <c:val>
            <c:numRef>
              <c:f>Лист1!$B$2:$B$3</c:f>
              <c:numCache>
                <c:formatCode>General</c:formatCode>
                <c:ptCount val="2"/>
                <c:pt idx="0">
                  <c:v>99.4</c:v>
                </c:pt>
                <c:pt idx="1">
                  <c:v>89.6</c:v>
                </c:pt>
              </c:numCache>
            </c:numRef>
          </c:val>
        </c:ser>
        <c:ser>
          <c:idx val="1"/>
          <c:order val="1"/>
          <c:tx>
            <c:strRef>
              <c:f>Лист1!$C$1</c:f>
              <c:strCache>
                <c:ptCount val="1"/>
                <c:pt idx="0">
                  <c:v>Кетовский район</c:v>
                </c:pt>
              </c:strCache>
            </c:strRef>
          </c:tx>
          <c:dLbls>
            <c:showVal val="1"/>
          </c:dLbls>
          <c:cat>
            <c:strRef>
              <c:f>Лист1!$A$2:$A$3</c:f>
              <c:strCache>
                <c:ptCount val="2"/>
                <c:pt idx="0">
                  <c:v>Оборот розничной торговли, %</c:v>
                </c:pt>
                <c:pt idx="1">
                  <c:v>Оборот  общественного питания, %</c:v>
                </c:pt>
              </c:strCache>
            </c:strRef>
          </c:cat>
          <c:val>
            <c:numRef>
              <c:f>Лист1!$C$2:$C$3</c:f>
              <c:numCache>
                <c:formatCode>General</c:formatCode>
                <c:ptCount val="2"/>
                <c:pt idx="0">
                  <c:v>97.1</c:v>
                </c:pt>
                <c:pt idx="1">
                  <c:v>95.6</c:v>
                </c:pt>
              </c:numCache>
            </c:numRef>
          </c:val>
        </c:ser>
        <c:axId val="77977088"/>
        <c:axId val="77978624"/>
      </c:barChart>
      <c:catAx>
        <c:axId val="77977088"/>
        <c:scaling>
          <c:orientation val="minMax"/>
        </c:scaling>
        <c:axPos val="b"/>
        <c:tickLblPos val="nextTo"/>
        <c:crossAx val="77978624"/>
        <c:crosses val="autoZero"/>
        <c:auto val="1"/>
        <c:lblAlgn val="ctr"/>
        <c:lblOffset val="100"/>
      </c:catAx>
      <c:valAx>
        <c:axId val="77978624"/>
        <c:scaling>
          <c:orientation val="minMax"/>
        </c:scaling>
        <c:axPos val="l"/>
        <c:majorGridlines/>
        <c:numFmt formatCode="General" sourceLinked="1"/>
        <c:tickLblPos val="nextTo"/>
        <c:crossAx val="77977088"/>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Российская Федерация</c:v>
                </c:pt>
              </c:strCache>
            </c:strRef>
          </c:tx>
          <c:dLbls>
            <c:dLbl>
              <c:idx val="0"/>
              <c:tx>
                <c:rich>
                  <a:bodyPr/>
                  <a:lstStyle/>
                  <a:p>
                    <a:r>
                      <a:rPr lang="en-US"/>
                      <a:t>105,</a:t>
                    </a:r>
                    <a:r>
                      <a:rPr lang="ru-RU"/>
                      <a:t>5</a:t>
                    </a:r>
                    <a:endParaRPr lang="en-US"/>
                  </a:p>
                </c:rich>
              </c:tx>
              <c:showVal val="1"/>
            </c:dLbl>
            <c:dLbl>
              <c:idx val="1"/>
              <c:tx>
                <c:rich>
                  <a:bodyPr/>
                  <a:lstStyle/>
                  <a:p>
                    <a:r>
                      <a:rPr lang="ru-RU"/>
                      <a:t>96,9</a:t>
                    </a:r>
                    <a:endParaRPr lang="en-US"/>
                  </a:p>
                </c:rich>
              </c:tx>
              <c:showVal val="1"/>
            </c:dLbl>
            <c:showVal val="1"/>
          </c:dLbls>
          <c:cat>
            <c:strRef>
              <c:f>Лист1!$A$2:$A$3</c:f>
              <c:strCache>
                <c:ptCount val="2"/>
                <c:pt idx="0">
                  <c:v>Номинальная заработная плата</c:v>
                </c:pt>
                <c:pt idx="1">
                  <c:v>Реальная заработная плата</c:v>
                </c:pt>
              </c:strCache>
            </c:strRef>
          </c:cat>
          <c:val>
            <c:numRef>
              <c:f>Лист1!$B$2:$B$3</c:f>
              <c:numCache>
                <c:formatCode>General</c:formatCode>
                <c:ptCount val="2"/>
                <c:pt idx="0">
                  <c:v>105.5</c:v>
                </c:pt>
                <c:pt idx="1">
                  <c:v>96.9</c:v>
                </c:pt>
              </c:numCache>
            </c:numRef>
          </c:val>
        </c:ser>
        <c:ser>
          <c:idx val="1"/>
          <c:order val="1"/>
          <c:tx>
            <c:strRef>
              <c:f>Лист1!$C$1</c:f>
              <c:strCache>
                <c:ptCount val="1"/>
                <c:pt idx="0">
                  <c:v>Курганская область</c:v>
                </c:pt>
              </c:strCache>
            </c:strRef>
          </c:tx>
          <c:dLbls>
            <c:dLbl>
              <c:idx val="0"/>
              <c:tx>
                <c:rich>
                  <a:bodyPr/>
                  <a:lstStyle/>
                  <a:p>
                    <a:r>
                      <a:rPr lang="en-US"/>
                      <a:t>10</a:t>
                    </a:r>
                    <a:r>
                      <a:rPr lang="ru-RU"/>
                      <a:t>2,8</a:t>
                    </a:r>
                    <a:endParaRPr lang="en-US"/>
                  </a:p>
                </c:rich>
              </c:tx>
              <c:showVal val="1"/>
            </c:dLbl>
            <c:dLbl>
              <c:idx val="1"/>
              <c:tx>
                <c:rich>
                  <a:bodyPr/>
                  <a:lstStyle/>
                  <a:p>
                    <a:r>
                      <a:rPr lang="ru-RU"/>
                      <a:t>93,8</a:t>
                    </a:r>
                    <a:endParaRPr lang="en-US"/>
                  </a:p>
                </c:rich>
              </c:tx>
              <c:showVal val="1"/>
            </c:dLbl>
            <c:showVal val="1"/>
          </c:dLbls>
          <c:cat>
            <c:strRef>
              <c:f>Лист1!$A$2:$A$3</c:f>
              <c:strCache>
                <c:ptCount val="2"/>
                <c:pt idx="0">
                  <c:v>Номинальная заработная плата</c:v>
                </c:pt>
                <c:pt idx="1">
                  <c:v>Реальная заработная плата</c:v>
                </c:pt>
              </c:strCache>
            </c:strRef>
          </c:cat>
          <c:val>
            <c:numRef>
              <c:f>Лист1!$C$2:$C$3</c:f>
              <c:numCache>
                <c:formatCode>General</c:formatCode>
                <c:ptCount val="2"/>
                <c:pt idx="0">
                  <c:v>102.8</c:v>
                </c:pt>
                <c:pt idx="1">
                  <c:v>93.8</c:v>
                </c:pt>
              </c:numCache>
            </c:numRef>
          </c:val>
        </c:ser>
        <c:ser>
          <c:idx val="2"/>
          <c:order val="2"/>
          <c:tx>
            <c:strRef>
              <c:f>Лист1!$D$1</c:f>
              <c:strCache>
                <c:ptCount val="1"/>
                <c:pt idx="0">
                  <c:v>Кетовский район</c:v>
                </c:pt>
              </c:strCache>
            </c:strRef>
          </c:tx>
          <c:dLbls>
            <c:dLbl>
              <c:idx val="0"/>
              <c:tx>
                <c:rich>
                  <a:bodyPr/>
                  <a:lstStyle/>
                  <a:p>
                    <a:r>
                      <a:rPr lang="ru-RU"/>
                      <a:t>103,7</a:t>
                    </a:r>
                    <a:endParaRPr lang="en-US"/>
                  </a:p>
                </c:rich>
              </c:tx>
              <c:showVal val="1"/>
            </c:dLbl>
            <c:showVal val="1"/>
          </c:dLbls>
          <c:cat>
            <c:strRef>
              <c:f>Лист1!$A$2:$A$3</c:f>
              <c:strCache>
                <c:ptCount val="2"/>
                <c:pt idx="0">
                  <c:v>Номинальная заработная плата</c:v>
                </c:pt>
                <c:pt idx="1">
                  <c:v>Реальная заработная плата</c:v>
                </c:pt>
              </c:strCache>
            </c:strRef>
          </c:cat>
          <c:val>
            <c:numRef>
              <c:f>Лист1!$D$2:$D$3</c:f>
              <c:numCache>
                <c:formatCode>General</c:formatCode>
                <c:ptCount val="2"/>
                <c:pt idx="0">
                  <c:v>103.7</c:v>
                </c:pt>
                <c:pt idx="1">
                  <c:v>96.5</c:v>
                </c:pt>
              </c:numCache>
            </c:numRef>
          </c:val>
        </c:ser>
        <c:axId val="97461376"/>
        <c:axId val="97462912"/>
      </c:barChart>
      <c:catAx>
        <c:axId val="97461376"/>
        <c:scaling>
          <c:orientation val="minMax"/>
        </c:scaling>
        <c:axPos val="b"/>
        <c:tickLblPos val="nextTo"/>
        <c:crossAx val="97462912"/>
        <c:crosses val="autoZero"/>
        <c:auto val="1"/>
        <c:lblAlgn val="ctr"/>
        <c:lblOffset val="100"/>
      </c:catAx>
      <c:valAx>
        <c:axId val="97462912"/>
        <c:scaling>
          <c:orientation val="minMax"/>
        </c:scaling>
        <c:axPos val="l"/>
        <c:majorGridlines/>
        <c:numFmt formatCode="General" sourceLinked="1"/>
        <c:tickLblPos val="nextTo"/>
        <c:crossAx val="97461376"/>
        <c:crosses val="autoZero"/>
        <c:crossBetween val="between"/>
      </c:valAx>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0195-13E6-44CC-8C4D-177E02D7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3577</TotalTime>
  <Pages>6</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299</cp:revision>
  <cp:lastPrinted>2016-01-27T03:49:00Z</cp:lastPrinted>
  <dcterms:created xsi:type="dcterms:W3CDTF">2015-05-19T06:47:00Z</dcterms:created>
  <dcterms:modified xsi:type="dcterms:W3CDTF">2016-06-06T03:15:00Z</dcterms:modified>
</cp:coreProperties>
</file>